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365" w:rsidRPr="001C6AB9" w:rsidRDefault="00B22365" w:rsidP="00406CEF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b/>
          <w:bCs/>
          <w:lang w:val="es-AR"/>
        </w:rPr>
      </w:pPr>
      <w:bookmarkStart w:id="0" w:name="_GoBack"/>
      <w:bookmarkEnd w:id="0"/>
      <w:r w:rsidRPr="001C6AB9">
        <w:rPr>
          <w:rFonts w:ascii="Arial" w:hAnsi="Arial" w:cs="Arial"/>
          <w:lang w:val="es-AR"/>
        </w:rPr>
        <w:t>Carrera:</w:t>
      </w:r>
      <w:r w:rsidRPr="001C6AB9">
        <w:rPr>
          <w:rFonts w:ascii="Arial" w:hAnsi="Arial" w:cs="Arial"/>
          <w:b/>
          <w:bCs/>
          <w:lang w:val="es-AR"/>
        </w:rPr>
        <w:t xml:space="preserve"> </w:t>
      </w:r>
      <w:r w:rsidR="00406CEF" w:rsidRPr="001C6AB9">
        <w:rPr>
          <w:rFonts w:ascii="Arial" w:hAnsi="Arial" w:cs="Arial"/>
          <w:b/>
          <w:bCs/>
          <w:lang w:val="es-AR"/>
        </w:rPr>
        <w:t>Maestría en Agronegocios</w:t>
      </w:r>
    </w:p>
    <w:p w:rsidR="00B22365" w:rsidRPr="001C6AB9" w:rsidRDefault="00B22365" w:rsidP="00406CEF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b/>
          <w:bCs/>
          <w:lang w:val="es-AR"/>
        </w:rPr>
      </w:pPr>
      <w:r w:rsidRPr="001C6AB9">
        <w:rPr>
          <w:rFonts w:ascii="Arial" w:hAnsi="Arial" w:cs="Arial"/>
          <w:lang w:val="es-AR"/>
        </w:rPr>
        <w:t xml:space="preserve">Materia: </w:t>
      </w:r>
      <w:r w:rsidR="00031AF2" w:rsidRPr="001C6AB9">
        <w:rPr>
          <w:rFonts w:ascii="Arial" w:hAnsi="Arial" w:cs="Arial"/>
          <w:b/>
          <w:bCs/>
          <w:lang w:val="es-AR"/>
        </w:rPr>
        <w:t>Competitividad</w:t>
      </w:r>
    </w:p>
    <w:p w:rsidR="00B22365" w:rsidRPr="001C6AB9" w:rsidRDefault="00B22365" w:rsidP="00406CEF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b/>
          <w:bCs/>
          <w:lang w:val="es-AR"/>
        </w:rPr>
      </w:pPr>
      <w:r w:rsidRPr="001C6AB9">
        <w:rPr>
          <w:rFonts w:ascii="Arial" w:hAnsi="Arial" w:cs="Arial"/>
          <w:lang w:val="es-AR"/>
        </w:rPr>
        <w:t>Profesor</w:t>
      </w:r>
      <w:r w:rsidR="00031AF2" w:rsidRPr="001C6AB9">
        <w:rPr>
          <w:rFonts w:ascii="Arial" w:hAnsi="Arial" w:cs="Arial"/>
          <w:lang w:val="es-AR"/>
        </w:rPr>
        <w:t>es</w:t>
      </w:r>
      <w:r w:rsidRPr="001C6AB9">
        <w:rPr>
          <w:rFonts w:ascii="Arial" w:hAnsi="Arial" w:cs="Arial"/>
          <w:lang w:val="es-AR"/>
        </w:rPr>
        <w:t>:</w:t>
      </w:r>
      <w:r w:rsidRPr="001C6AB9">
        <w:rPr>
          <w:rFonts w:ascii="Arial" w:hAnsi="Arial" w:cs="Arial"/>
          <w:b/>
          <w:bCs/>
          <w:lang w:val="es-AR"/>
        </w:rPr>
        <w:t xml:space="preserve"> </w:t>
      </w:r>
      <w:r w:rsidR="00406CEF" w:rsidRPr="001C6AB9">
        <w:rPr>
          <w:rFonts w:ascii="Arial" w:hAnsi="Arial" w:cs="Arial"/>
          <w:b/>
          <w:bCs/>
          <w:lang w:val="es-AR"/>
        </w:rPr>
        <w:t xml:space="preserve">Ariadna Berger, </w:t>
      </w:r>
      <w:r w:rsidR="00406CEF" w:rsidRPr="001C6AB9">
        <w:rPr>
          <w:rFonts w:ascii="Arial" w:hAnsi="Arial" w:cs="Arial"/>
          <w:bCs/>
          <w:lang w:val="es-AR"/>
        </w:rPr>
        <w:t>Ing. Agr. MS Ag. Economics</w:t>
      </w:r>
      <w:r w:rsidR="00031AF2" w:rsidRPr="001C6AB9">
        <w:rPr>
          <w:rFonts w:ascii="Arial" w:hAnsi="Arial" w:cs="Arial"/>
          <w:b/>
          <w:bCs/>
          <w:lang w:val="es-AR"/>
        </w:rPr>
        <w:t xml:space="preserve"> </w:t>
      </w:r>
    </w:p>
    <w:p w:rsidR="00031AF2" w:rsidRPr="001C6AB9" w:rsidRDefault="00031AF2" w:rsidP="00031AF2">
      <w:pPr>
        <w:autoSpaceDE w:val="0"/>
        <w:autoSpaceDN w:val="0"/>
        <w:adjustRightInd w:val="0"/>
        <w:spacing w:before="60" w:after="0" w:line="240" w:lineRule="auto"/>
        <w:ind w:left="1170"/>
        <w:jc w:val="both"/>
        <w:rPr>
          <w:rFonts w:ascii="Arial" w:hAnsi="Arial" w:cs="Arial"/>
          <w:b/>
          <w:bCs/>
          <w:lang w:val="es-AR"/>
        </w:rPr>
      </w:pPr>
      <w:r w:rsidRPr="001C6AB9">
        <w:rPr>
          <w:rFonts w:ascii="Arial" w:hAnsi="Arial" w:cs="Arial"/>
          <w:b/>
          <w:bCs/>
          <w:lang w:val="es-AR"/>
        </w:rPr>
        <w:t xml:space="preserve">Alejandro Fiordelmondo, </w:t>
      </w:r>
      <w:r w:rsidRPr="001C6AB9">
        <w:rPr>
          <w:rFonts w:ascii="Arial" w:hAnsi="Arial" w:cs="Arial"/>
          <w:bCs/>
          <w:lang w:val="es-AR"/>
        </w:rPr>
        <w:t>Cdor. Especialista en Gestión de Calidad y Six Sigma</w:t>
      </w:r>
      <w:r w:rsidRPr="001C6AB9">
        <w:rPr>
          <w:rFonts w:ascii="Arial" w:hAnsi="Arial" w:cs="Arial"/>
          <w:b/>
          <w:bCs/>
          <w:lang w:val="es-AR"/>
        </w:rPr>
        <w:t xml:space="preserve"> </w:t>
      </w:r>
    </w:p>
    <w:p w:rsidR="00031AF2" w:rsidRPr="001C6AB9" w:rsidRDefault="00031AF2" w:rsidP="00031AF2">
      <w:pPr>
        <w:autoSpaceDE w:val="0"/>
        <w:autoSpaceDN w:val="0"/>
        <w:adjustRightInd w:val="0"/>
        <w:spacing w:before="60" w:after="0" w:line="240" w:lineRule="auto"/>
        <w:ind w:left="1170"/>
        <w:jc w:val="both"/>
        <w:rPr>
          <w:rFonts w:ascii="Arial" w:hAnsi="Arial" w:cs="Arial"/>
          <w:b/>
          <w:bCs/>
          <w:lang w:val="es-AR"/>
        </w:rPr>
      </w:pPr>
      <w:r w:rsidRPr="001C6AB9">
        <w:rPr>
          <w:rFonts w:ascii="Arial" w:hAnsi="Arial" w:cs="Arial"/>
          <w:b/>
          <w:bCs/>
          <w:lang w:val="es-AR"/>
        </w:rPr>
        <w:t xml:space="preserve">Daniel Lema, </w:t>
      </w:r>
      <w:r w:rsidR="00483AAF" w:rsidRPr="00483AAF">
        <w:rPr>
          <w:rFonts w:ascii="Arial" w:hAnsi="Arial" w:cs="Arial"/>
          <w:bCs/>
          <w:lang w:val="es-AR"/>
        </w:rPr>
        <w:t>Dr. en Economía</w:t>
      </w:r>
    </w:p>
    <w:p w:rsidR="00B22365" w:rsidRPr="001C6AB9" w:rsidRDefault="00B22365" w:rsidP="00031AF2">
      <w:pPr>
        <w:autoSpaceDE w:val="0"/>
        <w:autoSpaceDN w:val="0"/>
        <w:adjustRightInd w:val="0"/>
        <w:spacing w:before="60" w:after="0" w:line="240" w:lineRule="auto"/>
        <w:ind w:left="1170"/>
        <w:jc w:val="both"/>
        <w:rPr>
          <w:rFonts w:ascii="Arial" w:hAnsi="Arial" w:cs="Arial"/>
          <w:lang w:val="es-AR"/>
        </w:rPr>
      </w:pPr>
    </w:p>
    <w:p w:rsidR="00B22365" w:rsidRPr="001C6AB9" w:rsidRDefault="00B22365" w:rsidP="005C51FB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b/>
          <w:bCs/>
          <w:lang w:val="es-AR"/>
        </w:rPr>
      </w:pPr>
    </w:p>
    <w:p w:rsidR="00B22365" w:rsidRPr="001C6AB9" w:rsidRDefault="00B22365" w:rsidP="005C51FB">
      <w:pPr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b/>
          <w:bCs/>
          <w:lang w:val="es-AR"/>
        </w:rPr>
      </w:pPr>
      <w:r w:rsidRPr="001C6AB9">
        <w:rPr>
          <w:rFonts w:ascii="Arial" w:hAnsi="Arial" w:cs="Arial"/>
          <w:b/>
          <w:bCs/>
          <w:lang w:val="es-AR"/>
        </w:rPr>
        <w:t xml:space="preserve">Fundamentación </w:t>
      </w:r>
    </w:p>
    <w:p w:rsidR="00B22365" w:rsidRPr="001C6AB9" w:rsidRDefault="00B22365" w:rsidP="005C51FB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b/>
          <w:bCs/>
          <w:lang w:val="es-AR"/>
        </w:rPr>
      </w:pPr>
    </w:p>
    <w:p w:rsidR="00B66FE0" w:rsidRPr="00483AAF" w:rsidRDefault="001C6AB9" w:rsidP="001C6AB9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lang w:val="es-AR"/>
        </w:rPr>
      </w:pPr>
      <w:r w:rsidRPr="00483AAF">
        <w:rPr>
          <w:rFonts w:ascii="Arial" w:hAnsi="Arial" w:cs="Arial"/>
          <w:lang w:val="es-AR"/>
        </w:rPr>
        <w:t xml:space="preserve">Una empresa competitiva tiene la capacidad de generar la mayor satisfacción de sus clientes a través de una buena relación precio/calidad. Pensando en la competitividad en estos términos, en principio una empresa competitiva </w:t>
      </w:r>
      <w:r w:rsidR="003E5BE9" w:rsidRPr="00483AAF">
        <w:rPr>
          <w:rFonts w:ascii="Arial" w:hAnsi="Arial" w:cs="Arial"/>
          <w:lang w:val="es-AR"/>
        </w:rPr>
        <w:t>tiene mayores probabilidades de obtener mejores beneficios económicos</w:t>
      </w:r>
      <w:r w:rsidRPr="00483AAF">
        <w:rPr>
          <w:rFonts w:ascii="Arial" w:hAnsi="Arial" w:cs="Arial"/>
          <w:lang w:val="es-AR"/>
        </w:rPr>
        <w:t xml:space="preserve">. </w:t>
      </w:r>
      <w:r w:rsidR="003E5BE9" w:rsidRPr="00483AAF">
        <w:rPr>
          <w:rFonts w:ascii="Arial" w:hAnsi="Arial" w:cs="Arial"/>
          <w:lang w:val="es-AR"/>
        </w:rPr>
        <w:t>Con el fin de</w:t>
      </w:r>
      <w:r w:rsidRPr="00483AAF">
        <w:rPr>
          <w:rFonts w:ascii="Arial" w:hAnsi="Arial" w:cs="Arial"/>
          <w:lang w:val="es-AR"/>
        </w:rPr>
        <w:t xml:space="preserve"> asegurar la calidad existen distintas herramientas y se hace necesario conocerlas para poder elegir la más indicada a cada situación, más aún si se </w:t>
      </w:r>
      <w:r w:rsidR="003E5BE9" w:rsidRPr="00483AAF">
        <w:rPr>
          <w:rFonts w:ascii="Arial" w:hAnsi="Arial" w:cs="Arial"/>
          <w:lang w:val="es-AR"/>
        </w:rPr>
        <w:t xml:space="preserve">busca </w:t>
      </w:r>
      <w:r w:rsidRPr="00483AAF">
        <w:rPr>
          <w:rFonts w:ascii="Arial" w:hAnsi="Arial" w:cs="Arial"/>
          <w:lang w:val="es-AR"/>
        </w:rPr>
        <w:t>asegurar la calidad en cada ámbito de la empresa y en todo tipo de empresas</w:t>
      </w:r>
      <w:r w:rsidR="003E5BE9" w:rsidRPr="00483AAF">
        <w:rPr>
          <w:rFonts w:ascii="Arial" w:hAnsi="Arial" w:cs="Arial"/>
          <w:lang w:val="es-AR"/>
        </w:rPr>
        <w:t>.</w:t>
      </w:r>
    </w:p>
    <w:p w:rsidR="00B22365" w:rsidRPr="001C6AB9" w:rsidRDefault="00B66FE0" w:rsidP="005C51FB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lang w:val="es-AR"/>
        </w:rPr>
      </w:pPr>
      <w:r w:rsidRPr="00483AAF">
        <w:rPr>
          <w:rFonts w:ascii="Arial" w:hAnsi="Arial" w:cs="Arial"/>
          <w:lang w:val="es-AR"/>
        </w:rPr>
        <w:t xml:space="preserve">El curso </w:t>
      </w:r>
      <w:r w:rsidR="003E5BE9" w:rsidRPr="00483AAF">
        <w:rPr>
          <w:rFonts w:ascii="Arial" w:hAnsi="Arial" w:cs="Arial"/>
          <w:lang w:val="es-AR"/>
        </w:rPr>
        <w:t xml:space="preserve">apunta a </w:t>
      </w:r>
      <w:r w:rsidR="00CE440B" w:rsidRPr="00483AAF">
        <w:rPr>
          <w:rFonts w:ascii="Arial" w:hAnsi="Arial" w:cs="Arial"/>
          <w:lang w:val="es-AR"/>
        </w:rPr>
        <w:t>que</w:t>
      </w:r>
      <w:r w:rsidR="003E5BE9" w:rsidRPr="00483AAF">
        <w:rPr>
          <w:rFonts w:ascii="Arial" w:hAnsi="Arial" w:cs="Arial"/>
          <w:lang w:val="es-AR"/>
        </w:rPr>
        <w:t xml:space="preserve"> los alumnos </w:t>
      </w:r>
      <w:r w:rsidR="00CE440B" w:rsidRPr="00483AAF">
        <w:rPr>
          <w:rFonts w:ascii="Arial" w:hAnsi="Arial" w:cs="Arial"/>
          <w:lang w:val="es-AR"/>
        </w:rPr>
        <w:t xml:space="preserve">se familiaricen con los principales conceptos de competitividad, calidad y mejora de </w:t>
      </w:r>
      <w:r w:rsidR="003E5BE9" w:rsidRPr="00483AAF">
        <w:rPr>
          <w:rFonts w:ascii="Arial" w:hAnsi="Arial" w:cs="Arial"/>
          <w:lang w:val="es-AR"/>
        </w:rPr>
        <w:t>procesos tanto industriales como de servicios</w:t>
      </w:r>
      <w:r w:rsidR="0093258D" w:rsidRPr="00483AAF">
        <w:rPr>
          <w:rFonts w:ascii="Arial" w:hAnsi="Arial" w:cs="Arial"/>
          <w:lang w:val="es-AR"/>
        </w:rPr>
        <w:t>.</w:t>
      </w:r>
    </w:p>
    <w:p w:rsidR="00B22365" w:rsidRPr="001C6AB9" w:rsidRDefault="00B22365" w:rsidP="005C51FB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lang w:val="es-AR"/>
        </w:rPr>
      </w:pPr>
    </w:p>
    <w:p w:rsidR="00B22365" w:rsidRPr="001C6AB9" w:rsidRDefault="00B22365" w:rsidP="005C51FB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b/>
          <w:bCs/>
          <w:lang w:val="es-AR"/>
        </w:rPr>
      </w:pPr>
    </w:p>
    <w:p w:rsidR="00B22365" w:rsidRPr="001C6AB9" w:rsidRDefault="00B22365" w:rsidP="005C51FB">
      <w:pPr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b/>
          <w:bCs/>
          <w:lang w:val="es-AR"/>
        </w:rPr>
      </w:pPr>
      <w:r w:rsidRPr="001C6AB9">
        <w:rPr>
          <w:rFonts w:ascii="Arial" w:hAnsi="Arial" w:cs="Arial"/>
          <w:b/>
          <w:bCs/>
          <w:lang w:val="es-AR"/>
        </w:rPr>
        <w:t>Objetivos Generales y Específicos</w:t>
      </w:r>
    </w:p>
    <w:p w:rsidR="00B22365" w:rsidRPr="001C6AB9" w:rsidRDefault="00B22365" w:rsidP="005C51FB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b/>
          <w:bCs/>
          <w:lang w:val="es-AR"/>
        </w:rPr>
      </w:pPr>
    </w:p>
    <w:p w:rsidR="00B66FE0" w:rsidRDefault="003E5BE9" w:rsidP="005C51FB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El</w:t>
      </w:r>
      <w:r w:rsidR="00406CEF" w:rsidRPr="001C6AB9">
        <w:rPr>
          <w:rFonts w:ascii="Arial" w:hAnsi="Arial" w:cs="Arial"/>
          <w:lang w:val="es-AR"/>
        </w:rPr>
        <w:t xml:space="preserve"> objetivo</w:t>
      </w:r>
      <w:r>
        <w:rPr>
          <w:rFonts w:ascii="Arial" w:hAnsi="Arial" w:cs="Arial"/>
          <w:lang w:val="es-AR"/>
        </w:rPr>
        <w:t xml:space="preserve"> general e</w:t>
      </w:r>
      <w:r w:rsidR="00406CEF" w:rsidRPr="001C6AB9">
        <w:rPr>
          <w:rFonts w:ascii="Arial" w:hAnsi="Arial" w:cs="Arial"/>
          <w:lang w:val="es-AR"/>
        </w:rPr>
        <w:t>s</w:t>
      </w:r>
      <w:r>
        <w:rPr>
          <w:rFonts w:ascii="Arial" w:hAnsi="Arial" w:cs="Arial"/>
          <w:lang w:val="es-AR"/>
        </w:rPr>
        <w:t xml:space="preserve"> brindar a los alumnos una introducción a la mejora de procesos con el fin de asegurar una buena calidad en procesos tanto industriales como de servicios</w:t>
      </w:r>
      <w:r w:rsidRPr="001C6AB9">
        <w:rPr>
          <w:rFonts w:ascii="Arial" w:hAnsi="Arial" w:cs="Arial"/>
          <w:lang w:val="es-AR"/>
        </w:rPr>
        <w:t>.</w:t>
      </w:r>
    </w:p>
    <w:p w:rsidR="003E5BE9" w:rsidRPr="001C6AB9" w:rsidRDefault="003E5BE9" w:rsidP="005C51FB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Los objetivos específicos </w:t>
      </w:r>
      <w:r w:rsidRPr="00D5466A">
        <w:rPr>
          <w:rFonts w:ascii="Arial" w:hAnsi="Arial" w:cs="Arial"/>
          <w:lang w:val="es"/>
        </w:rPr>
        <w:t>son</w:t>
      </w:r>
      <w:r>
        <w:rPr>
          <w:rFonts w:ascii="Arial" w:hAnsi="Arial" w:cs="Arial"/>
          <w:lang w:val="es"/>
        </w:rPr>
        <w:t xml:space="preserve"> que los participantes</w:t>
      </w:r>
      <w:r>
        <w:rPr>
          <w:rFonts w:ascii="Arial" w:hAnsi="Arial" w:cs="Arial"/>
          <w:lang w:val="es-AR"/>
        </w:rPr>
        <w:t>:</w:t>
      </w:r>
    </w:p>
    <w:p w:rsidR="003E5BE9" w:rsidRPr="00203CC5" w:rsidRDefault="0093258D" w:rsidP="005C51FB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lang w:val="es-AR"/>
        </w:rPr>
      </w:pPr>
      <w:r w:rsidRPr="00203CC5">
        <w:rPr>
          <w:rFonts w:ascii="Arial" w:hAnsi="Arial" w:cs="Arial"/>
          <w:lang w:val="es-AR"/>
        </w:rPr>
        <w:t xml:space="preserve">incorporen </w:t>
      </w:r>
      <w:r w:rsidR="003E5BE9" w:rsidRPr="00203CC5">
        <w:rPr>
          <w:rFonts w:ascii="Arial" w:hAnsi="Arial" w:cs="Arial"/>
          <w:lang w:val="es-AR"/>
        </w:rPr>
        <w:t xml:space="preserve">conceptos básicos de </w:t>
      </w:r>
      <w:r w:rsidR="00CE440B" w:rsidRPr="00203CC5">
        <w:rPr>
          <w:rFonts w:ascii="Arial" w:hAnsi="Arial" w:cs="Arial"/>
          <w:lang w:val="es-AR"/>
        </w:rPr>
        <w:t>competitivida</w:t>
      </w:r>
      <w:r w:rsidR="00C20E5F" w:rsidRPr="00203CC5">
        <w:rPr>
          <w:rFonts w:ascii="Arial" w:hAnsi="Arial" w:cs="Arial"/>
          <w:lang w:val="es-AR"/>
        </w:rPr>
        <w:t>d para</w:t>
      </w:r>
      <w:r w:rsidR="004E2DD3">
        <w:rPr>
          <w:rFonts w:ascii="Arial" w:hAnsi="Arial" w:cs="Arial"/>
          <w:lang w:val="es-AR"/>
        </w:rPr>
        <w:t xml:space="preserve"> </w:t>
      </w:r>
      <w:r w:rsidR="00C20E5F" w:rsidRPr="00203CC5">
        <w:rPr>
          <w:rFonts w:ascii="Arial" w:hAnsi="Arial" w:cs="Arial"/>
          <w:lang w:val="es-AR"/>
        </w:rPr>
        <w:t xml:space="preserve">analizar el funcionamiento de mercados y empresas agroalimentarias centrándose en las dimensiones de competitividad y eficiencia </w:t>
      </w:r>
      <w:r w:rsidR="00C21E33" w:rsidRPr="00203CC5">
        <w:rPr>
          <w:rFonts w:ascii="Arial" w:hAnsi="Arial" w:cs="Arial"/>
          <w:lang w:val="es-AR"/>
        </w:rPr>
        <w:t>(módulo 1, dos clases)</w:t>
      </w:r>
    </w:p>
    <w:p w:rsidR="0093258D" w:rsidRPr="001C6AB9" w:rsidRDefault="00CE440B" w:rsidP="005C51FB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conozcan las principales herramientas para la mejora de los procesos, tanto de manufactura como de servicios</w:t>
      </w:r>
      <w:r w:rsidR="0093258D" w:rsidRPr="001C6AB9">
        <w:rPr>
          <w:rFonts w:ascii="Arial" w:hAnsi="Arial" w:cs="Arial"/>
          <w:lang w:val="es-AR"/>
        </w:rPr>
        <w:t xml:space="preserve"> </w:t>
      </w:r>
      <w:r w:rsidR="00C21E33">
        <w:rPr>
          <w:rFonts w:ascii="Arial" w:hAnsi="Arial" w:cs="Arial"/>
          <w:lang w:val="es-AR"/>
        </w:rPr>
        <w:t>(módulo 2, cuatro clases)</w:t>
      </w:r>
    </w:p>
    <w:p w:rsidR="00BB1B69" w:rsidRDefault="00BB1B69" w:rsidP="00C21E33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apliquen criterios de calidad en </w:t>
      </w:r>
      <w:r w:rsidR="00C21E33">
        <w:rPr>
          <w:rFonts w:ascii="Arial" w:hAnsi="Arial" w:cs="Arial"/>
          <w:lang w:val="es-AR"/>
        </w:rPr>
        <w:t>un ámbito específico usualmente poco considerado, pero común a todas las empresas: los</w:t>
      </w:r>
      <w:r>
        <w:rPr>
          <w:rFonts w:ascii="Arial" w:hAnsi="Arial" w:cs="Arial"/>
          <w:lang w:val="es-AR"/>
        </w:rPr>
        <w:t xml:space="preserve"> modelos </w:t>
      </w:r>
      <w:r w:rsidR="00C21E33">
        <w:rPr>
          <w:rFonts w:ascii="Arial" w:hAnsi="Arial" w:cs="Arial"/>
          <w:lang w:val="es-AR"/>
        </w:rPr>
        <w:t xml:space="preserve">de decisión </w:t>
      </w:r>
      <w:r>
        <w:rPr>
          <w:rFonts w:ascii="Arial" w:hAnsi="Arial" w:cs="Arial"/>
          <w:lang w:val="es-AR"/>
        </w:rPr>
        <w:t>en planillas de cálculo</w:t>
      </w:r>
      <w:r w:rsidR="00C21E33">
        <w:rPr>
          <w:rFonts w:ascii="Arial" w:hAnsi="Arial" w:cs="Arial"/>
          <w:lang w:val="es-AR"/>
        </w:rPr>
        <w:t xml:space="preserve"> (módulo 3, cinco clases)</w:t>
      </w:r>
    </w:p>
    <w:p w:rsidR="00B22365" w:rsidRPr="001C6AB9" w:rsidRDefault="00CE440B" w:rsidP="00BB1B69">
      <w:pPr>
        <w:numPr>
          <w:ilvl w:val="0"/>
          <w:numId w:val="4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practiquen el uso de estos conceptos en el desarrollo de casos </w:t>
      </w:r>
      <w:r w:rsidR="00BB1B69">
        <w:rPr>
          <w:rFonts w:ascii="Arial" w:hAnsi="Arial" w:cs="Arial"/>
          <w:lang w:val="es-AR"/>
        </w:rPr>
        <w:t>reales</w:t>
      </w:r>
      <w:r w:rsidR="00406CEF" w:rsidRPr="001C6AB9">
        <w:rPr>
          <w:rFonts w:ascii="Arial" w:hAnsi="Arial" w:cs="Arial"/>
          <w:lang w:val="es-AR"/>
        </w:rPr>
        <w:t>.</w:t>
      </w:r>
    </w:p>
    <w:p w:rsidR="00B22365" w:rsidRPr="001C6AB9" w:rsidRDefault="00B22365" w:rsidP="00406CEF">
      <w:pPr>
        <w:autoSpaceDE w:val="0"/>
        <w:autoSpaceDN w:val="0"/>
        <w:adjustRightInd w:val="0"/>
        <w:spacing w:before="60" w:after="0" w:line="240" w:lineRule="auto"/>
        <w:ind w:left="720"/>
        <w:jc w:val="both"/>
        <w:rPr>
          <w:rFonts w:ascii="Arial" w:hAnsi="Arial" w:cs="Arial"/>
          <w:lang w:val="es-AR"/>
        </w:rPr>
      </w:pPr>
    </w:p>
    <w:p w:rsidR="00B22365" w:rsidRPr="001C6AB9" w:rsidRDefault="00B22365" w:rsidP="00406CEF">
      <w:pPr>
        <w:autoSpaceDE w:val="0"/>
        <w:autoSpaceDN w:val="0"/>
        <w:adjustRightInd w:val="0"/>
        <w:spacing w:before="60" w:after="0" w:line="240" w:lineRule="auto"/>
        <w:ind w:left="360"/>
        <w:jc w:val="both"/>
        <w:rPr>
          <w:rFonts w:ascii="Arial" w:hAnsi="Arial" w:cs="Arial"/>
          <w:b/>
          <w:bCs/>
          <w:lang w:val="es-AR"/>
        </w:rPr>
      </w:pPr>
    </w:p>
    <w:p w:rsidR="00B22365" w:rsidRPr="001C6AB9" w:rsidRDefault="00B22365" w:rsidP="005C51FB">
      <w:pPr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b/>
          <w:bCs/>
          <w:lang w:val="es-AR"/>
        </w:rPr>
      </w:pPr>
      <w:r w:rsidRPr="001C6AB9">
        <w:rPr>
          <w:rFonts w:ascii="Arial" w:hAnsi="Arial" w:cs="Arial"/>
          <w:b/>
          <w:bCs/>
          <w:lang w:val="es-AR"/>
        </w:rPr>
        <w:t>Contenidos / Unidades Programáticas</w:t>
      </w:r>
    </w:p>
    <w:p w:rsidR="00B22365" w:rsidRPr="001C6AB9" w:rsidRDefault="00B22365" w:rsidP="00406CEF">
      <w:pPr>
        <w:autoSpaceDE w:val="0"/>
        <w:autoSpaceDN w:val="0"/>
        <w:adjustRightInd w:val="0"/>
        <w:spacing w:before="60" w:after="0" w:line="240" w:lineRule="auto"/>
        <w:ind w:left="360"/>
        <w:jc w:val="both"/>
        <w:rPr>
          <w:rFonts w:ascii="Arial" w:hAnsi="Arial" w:cs="Arial"/>
          <w:b/>
          <w:bCs/>
          <w:lang w:val="es-AR"/>
        </w:rPr>
      </w:pPr>
    </w:p>
    <w:p w:rsidR="002E12B9" w:rsidRDefault="00406CEF" w:rsidP="00406CEF">
      <w:pPr>
        <w:autoSpaceDE w:val="0"/>
        <w:autoSpaceDN w:val="0"/>
        <w:adjustRightInd w:val="0"/>
        <w:spacing w:before="60" w:after="0" w:line="240" w:lineRule="auto"/>
        <w:ind w:left="720" w:hanging="360"/>
        <w:jc w:val="both"/>
        <w:rPr>
          <w:rFonts w:ascii="Arial" w:hAnsi="Arial" w:cs="Arial"/>
          <w:bCs/>
          <w:lang w:val="es-AR"/>
        </w:rPr>
      </w:pPr>
      <w:r w:rsidRPr="001C6AB9">
        <w:rPr>
          <w:rFonts w:ascii="Arial" w:hAnsi="Arial" w:cs="Arial"/>
          <w:bCs/>
          <w:lang w:val="es-AR"/>
        </w:rPr>
        <w:tab/>
      </w:r>
    </w:p>
    <w:p w:rsidR="002E12B9" w:rsidRDefault="002E12B9">
      <w:pPr>
        <w:spacing w:after="0" w:line="240" w:lineRule="auto"/>
        <w:rPr>
          <w:rFonts w:ascii="Arial" w:hAnsi="Arial" w:cs="Arial"/>
          <w:bCs/>
          <w:lang w:val="es-AR"/>
        </w:rPr>
      </w:pPr>
      <w:r>
        <w:rPr>
          <w:rFonts w:ascii="Arial" w:hAnsi="Arial" w:cs="Arial"/>
          <w:bCs/>
          <w:lang w:val="es-AR"/>
        </w:rPr>
        <w:br w:type="page"/>
      </w:r>
    </w:p>
    <w:p w:rsidR="00406CEF" w:rsidRPr="001C6AB9" w:rsidRDefault="00406CEF" w:rsidP="00406CEF">
      <w:pPr>
        <w:autoSpaceDE w:val="0"/>
        <w:autoSpaceDN w:val="0"/>
        <w:adjustRightInd w:val="0"/>
        <w:spacing w:before="60" w:after="0" w:line="240" w:lineRule="auto"/>
        <w:ind w:left="720" w:hanging="360"/>
        <w:jc w:val="both"/>
        <w:rPr>
          <w:rFonts w:ascii="Arial" w:hAnsi="Arial" w:cs="Arial"/>
          <w:bCs/>
          <w:lang w:val="es-AR"/>
        </w:rPr>
      </w:pPr>
      <w:r w:rsidRPr="001C6AB9">
        <w:rPr>
          <w:rFonts w:ascii="Arial" w:hAnsi="Arial" w:cs="Arial"/>
          <w:bCs/>
          <w:lang w:val="es-AR"/>
        </w:rPr>
        <w:lastRenderedPageBreak/>
        <w:t xml:space="preserve">Programa de clases </w:t>
      </w:r>
    </w:p>
    <w:p w:rsidR="00406CEF" w:rsidRPr="001C6AB9" w:rsidRDefault="00406CEF" w:rsidP="00406CEF">
      <w:pPr>
        <w:autoSpaceDE w:val="0"/>
        <w:autoSpaceDN w:val="0"/>
        <w:adjustRightInd w:val="0"/>
        <w:spacing w:before="60" w:after="0" w:line="240" w:lineRule="auto"/>
        <w:ind w:left="720" w:hanging="360"/>
        <w:jc w:val="both"/>
        <w:rPr>
          <w:rFonts w:ascii="Arial" w:hAnsi="Arial" w:cs="Arial"/>
          <w:bCs/>
          <w:lang w:val="es-AR"/>
        </w:rPr>
      </w:pPr>
      <w:r w:rsidRPr="001C6AB9">
        <w:rPr>
          <w:rFonts w:ascii="Arial" w:hAnsi="Arial" w:cs="Arial"/>
          <w:bCs/>
          <w:lang w:val="es-AR"/>
        </w:rPr>
        <w:tab/>
      </w:r>
      <w:r w:rsidRPr="001C6AB9">
        <w:rPr>
          <w:rFonts w:ascii="Arial" w:hAnsi="Arial" w:cs="Arial"/>
          <w:bCs/>
          <w:lang w:val="es-AR"/>
        </w:rPr>
        <w:tab/>
      </w:r>
    </w:p>
    <w:tbl>
      <w:tblPr>
        <w:tblW w:w="8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04"/>
        <w:gridCol w:w="3894"/>
        <w:gridCol w:w="4032"/>
      </w:tblGrid>
      <w:tr w:rsidR="005C51FB" w:rsidRPr="001C6AB9" w:rsidTr="00C21E33">
        <w:tc>
          <w:tcPr>
            <w:tcW w:w="0" w:type="auto"/>
            <w:shd w:val="clear" w:color="auto" w:fill="000000"/>
          </w:tcPr>
          <w:p w:rsidR="00CD62D6" w:rsidRPr="001C6AB9" w:rsidRDefault="00CD62D6" w:rsidP="00877D9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es-AR"/>
              </w:rPr>
            </w:pPr>
            <w:r w:rsidRPr="001C6AB9">
              <w:rPr>
                <w:rFonts w:ascii="Arial" w:hAnsi="Arial" w:cs="Arial"/>
                <w:b/>
                <w:bCs/>
                <w:color w:val="FFFFFF"/>
                <w:lang w:val="es-AR"/>
              </w:rPr>
              <w:t>Clase</w:t>
            </w:r>
          </w:p>
        </w:tc>
        <w:tc>
          <w:tcPr>
            <w:tcW w:w="3894" w:type="dxa"/>
            <w:shd w:val="clear" w:color="auto" w:fill="000000"/>
          </w:tcPr>
          <w:p w:rsidR="00CD62D6" w:rsidRPr="001C6AB9" w:rsidRDefault="00CD62D6" w:rsidP="00877D9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es-AR"/>
              </w:rPr>
            </w:pPr>
            <w:r w:rsidRPr="001C6AB9">
              <w:rPr>
                <w:rFonts w:ascii="Arial" w:hAnsi="Arial" w:cs="Arial"/>
                <w:b/>
                <w:bCs/>
                <w:color w:val="FFFFFF"/>
                <w:lang w:val="es-AR"/>
              </w:rPr>
              <w:t>Temas</w:t>
            </w:r>
          </w:p>
        </w:tc>
        <w:tc>
          <w:tcPr>
            <w:tcW w:w="4032" w:type="dxa"/>
            <w:shd w:val="clear" w:color="auto" w:fill="000000"/>
          </w:tcPr>
          <w:p w:rsidR="00CD62D6" w:rsidRPr="001C6AB9" w:rsidRDefault="00CD62D6" w:rsidP="00877D9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lang w:val="es-AR"/>
              </w:rPr>
            </w:pPr>
            <w:r w:rsidRPr="001C6AB9">
              <w:rPr>
                <w:rFonts w:ascii="Arial" w:hAnsi="Arial" w:cs="Arial"/>
                <w:b/>
                <w:bCs/>
                <w:color w:val="FFFFFF"/>
                <w:lang w:val="es-AR"/>
              </w:rPr>
              <w:t>Bibliografía</w:t>
            </w:r>
          </w:p>
        </w:tc>
      </w:tr>
      <w:tr w:rsidR="005C51FB" w:rsidRPr="001C6AB9" w:rsidTr="00C21E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D62D6" w:rsidRPr="001C6AB9" w:rsidRDefault="00CD62D6" w:rsidP="00877D9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lang w:val="es-AR"/>
              </w:rPr>
            </w:pPr>
            <w:r w:rsidRPr="001C6AB9">
              <w:rPr>
                <w:rFonts w:ascii="Arial" w:hAnsi="Arial" w:cs="Arial"/>
                <w:b/>
                <w:bCs/>
                <w:lang w:val="es-AR"/>
              </w:rPr>
              <w:t>1</w:t>
            </w:r>
          </w:p>
        </w:tc>
        <w:tc>
          <w:tcPr>
            <w:tcW w:w="38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D62D6" w:rsidRPr="00C21E33" w:rsidRDefault="002E12B9" w:rsidP="00877D9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highlight w:val="yellow"/>
                <w:lang w:val="es-AR"/>
              </w:rPr>
            </w:pPr>
            <w:r w:rsidRPr="002E12B9">
              <w:rPr>
                <w:rFonts w:ascii="Arial" w:hAnsi="Arial" w:cs="Arial"/>
                <w:bCs/>
                <w:lang w:val="es-AR"/>
              </w:rPr>
              <w:t>El concepto de competitividad. Fundamentos teóricos y diferentes enfoques. Competitividad a nivel sector y empresa. Comparaciones internacionales. Medición y aplicaciones</w:t>
            </w:r>
          </w:p>
        </w:tc>
        <w:tc>
          <w:tcPr>
            <w:tcW w:w="4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62D6" w:rsidRPr="00203CC5" w:rsidRDefault="00773B1F" w:rsidP="00877D9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  <w:r w:rsidRPr="00203CC5">
              <w:rPr>
                <w:rFonts w:ascii="Arial" w:hAnsi="Arial" w:cs="Arial"/>
                <w:bCs/>
                <w:lang w:val="es-AR"/>
              </w:rPr>
              <w:t>Artículos Módulo 1</w:t>
            </w:r>
          </w:p>
        </w:tc>
      </w:tr>
      <w:tr w:rsidR="005C51FB" w:rsidRPr="001C6AB9" w:rsidTr="00C21E33">
        <w:tc>
          <w:tcPr>
            <w:tcW w:w="0" w:type="auto"/>
            <w:shd w:val="clear" w:color="auto" w:fill="auto"/>
          </w:tcPr>
          <w:p w:rsidR="00CD62D6" w:rsidRPr="001C6AB9" w:rsidRDefault="00CD62D6" w:rsidP="00877D9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lang w:val="es-AR"/>
              </w:rPr>
            </w:pPr>
            <w:r w:rsidRPr="001C6AB9">
              <w:rPr>
                <w:rFonts w:ascii="Arial" w:hAnsi="Arial" w:cs="Arial"/>
                <w:b/>
                <w:bCs/>
                <w:lang w:val="es-AR"/>
              </w:rPr>
              <w:t>2</w:t>
            </w:r>
          </w:p>
        </w:tc>
        <w:tc>
          <w:tcPr>
            <w:tcW w:w="3894" w:type="dxa"/>
            <w:shd w:val="clear" w:color="auto" w:fill="auto"/>
          </w:tcPr>
          <w:p w:rsidR="00CD62D6" w:rsidRPr="00C21E33" w:rsidRDefault="002E12B9" w:rsidP="00877D9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highlight w:val="yellow"/>
                <w:lang w:val="es-AR"/>
              </w:rPr>
            </w:pPr>
            <w:r w:rsidRPr="002E12B9">
              <w:rPr>
                <w:rFonts w:ascii="Arial" w:hAnsi="Arial" w:cs="Arial"/>
                <w:bCs/>
                <w:lang w:val="es-AR"/>
              </w:rPr>
              <w:t>Conceptos de productividad y eficiencia en el sector agroalimentario. Cambio tecnológico e innovación: causas y consecuencias. Comparaciones sectoriales e internacionales.  Medición y aplicaciones</w:t>
            </w:r>
          </w:p>
        </w:tc>
        <w:tc>
          <w:tcPr>
            <w:tcW w:w="4032" w:type="dxa"/>
            <w:shd w:val="clear" w:color="auto" w:fill="auto"/>
          </w:tcPr>
          <w:p w:rsidR="00CD62D6" w:rsidRPr="00203CC5" w:rsidRDefault="00773B1F" w:rsidP="00877D9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  <w:r w:rsidRPr="00203CC5">
              <w:rPr>
                <w:rFonts w:ascii="Arial" w:hAnsi="Arial" w:cs="Arial"/>
                <w:bCs/>
                <w:lang w:val="es-AR"/>
              </w:rPr>
              <w:t>Artículos Módulo 1</w:t>
            </w:r>
          </w:p>
        </w:tc>
      </w:tr>
      <w:tr w:rsidR="005C51FB" w:rsidRPr="001C6AB9" w:rsidTr="00C21E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C51FB" w:rsidRPr="001C6AB9" w:rsidRDefault="005C51FB" w:rsidP="00877D9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lang w:val="es-AR"/>
              </w:rPr>
            </w:pPr>
            <w:r w:rsidRPr="001C6AB9">
              <w:rPr>
                <w:rFonts w:ascii="Arial" w:hAnsi="Arial" w:cs="Arial"/>
                <w:b/>
                <w:bCs/>
                <w:lang w:val="es-AR"/>
              </w:rPr>
              <w:t>3</w:t>
            </w:r>
          </w:p>
        </w:tc>
        <w:tc>
          <w:tcPr>
            <w:tcW w:w="38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C51FB" w:rsidRPr="001C6AB9" w:rsidRDefault="00C21E33" w:rsidP="00877D9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  <w:r w:rsidRPr="00C21E33">
              <w:rPr>
                <w:rFonts w:ascii="Arial" w:hAnsi="Arial" w:cs="Arial"/>
                <w:bCs/>
                <w:lang w:val="es-AR"/>
              </w:rPr>
              <w:t>Introducción y descripción de los principales conceptos de calidad y mejora de procesos.</w:t>
            </w:r>
          </w:p>
        </w:tc>
        <w:tc>
          <w:tcPr>
            <w:tcW w:w="4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51FB" w:rsidRPr="001C6AB9" w:rsidRDefault="004E2DD3" w:rsidP="00877D9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  <w:r>
              <w:rPr>
                <w:rFonts w:ascii="Arial" w:hAnsi="Arial" w:cs="Arial"/>
                <w:bCs/>
                <w:lang w:val="es-AR"/>
              </w:rPr>
              <w:t>Fiordelmondo y Berger, cap. 1</w:t>
            </w:r>
          </w:p>
        </w:tc>
      </w:tr>
      <w:tr w:rsidR="005C51FB" w:rsidRPr="001C6AB9" w:rsidTr="00C21E33">
        <w:tc>
          <w:tcPr>
            <w:tcW w:w="0" w:type="auto"/>
            <w:shd w:val="clear" w:color="auto" w:fill="auto"/>
          </w:tcPr>
          <w:p w:rsidR="005C51FB" w:rsidRPr="001C6AB9" w:rsidRDefault="005C51FB" w:rsidP="00877D9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lang w:val="es-AR"/>
              </w:rPr>
            </w:pPr>
            <w:r w:rsidRPr="001C6AB9">
              <w:rPr>
                <w:rFonts w:ascii="Arial" w:hAnsi="Arial" w:cs="Arial"/>
                <w:b/>
                <w:bCs/>
                <w:lang w:val="es-AR"/>
              </w:rPr>
              <w:t>4</w:t>
            </w:r>
          </w:p>
        </w:tc>
        <w:tc>
          <w:tcPr>
            <w:tcW w:w="3894" w:type="dxa"/>
            <w:shd w:val="clear" w:color="auto" w:fill="auto"/>
          </w:tcPr>
          <w:p w:rsidR="005C51FB" w:rsidRPr="001C6AB9" w:rsidRDefault="00C21E33" w:rsidP="00877D9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  <w:r w:rsidRPr="00C21E33">
              <w:rPr>
                <w:rFonts w:ascii="Arial" w:hAnsi="Arial" w:cs="Arial"/>
                <w:bCs/>
                <w:lang w:val="es-AR"/>
              </w:rPr>
              <w:t>Conceptos básicos de estadística. Tipos de gráficos y su utilización.</w:t>
            </w:r>
          </w:p>
        </w:tc>
        <w:tc>
          <w:tcPr>
            <w:tcW w:w="4032" w:type="dxa"/>
            <w:shd w:val="clear" w:color="auto" w:fill="auto"/>
          </w:tcPr>
          <w:p w:rsidR="005C51FB" w:rsidRPr="001C6AB9" w:rsidRDefault="004E2DD3" w:rsidP="004E2DD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  <w:r>
              <w:rPr>
                <w:rFonts w:ascii="Arial" w:hAnsi="Arial" w:cs="Arial"/>
                <w:bCs/>
                <w:lang w:val="es-AR"/>
              </w:rPr>
              <w:t>Fiordelmondo y Berger, caps. 2 y 3</w:t>
            </w:r>
          </w:p>
        </w:tc>
      </w:tr>
      <w:tr w:rsidR="004E2DD3" w:rsidRPr="001C6AB9" w:rsidTr="004E2DD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DD3" w:rsidRPr="001C6AB9" w:rsidRDefault="004E2DD3" w:rsidP="00877D9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lang w:val="es-AR"/>
              </w:rPr>
            </w:pPr>
            <w:r w:rsidRPr="001C6AB9">
              <w:rPr>
                <w:rFonts w:ascii="Arial" w:hAnsi="Arial" w:cs="Arial"/>
                <w:b/>
                <w:bCs/>
                <w:lang w:val="es-AR"/>
              </w:rPr>
              <w:t>5</w:t>
            </w:r>
          </w:p>
        </w:tc>
        <w:tc>
          <w:tcPr>
            <w:tcW w:w="38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4E2DD3" w:rsidRPr="001C6AB9" w:rsidRDefault="004E2DD3" w:rsidP="00877D9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  <w:r w:rsidRPr="00C21E33">
              <w:rPr>
                <w:rFonts w:ascii="Arial" w:hAnsi="Arial" w:cs="Arial"/>
                <w:bCs/>
                <w:lang w:val="es-AR"/>
              </w:rPr>
              <w:t>Creatividad y liderazgo aplicados a la mejora de procesos</w:t>
            </w:r>
            <w:r>
              <w:rPr>
                <w:rFonts w:ascii="Arial" w:hAnsi="Arial" w:cs="Arial"/>
                <w:bCs/>
                <w:lang w:val="es-AR"/>
              </w:rPr>
              <w:t>.</w:t>
            </w:r>
          </w:p>
        </w:tc>
        <w:tc>
          <w:tcPr>
            <w:tcW w:w="403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E2DD3" w:rsidRDefault="004E2DD3" w:rsidP="004E2DD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  <w:r>
              <w:rPr>
                <w:rFonts w:ascii="Arial" w:hAnsi="Arial" w:cs="Arial"/>
                <w:bCs/>
                <w:lang w:val="es-AR"/>
              </w:rPr>
              <w:t>Fiordelmondo y Berger, caps. 4 y 5</w:t>
            </w:r>
          </w:p>
          <w:p w:rsidR="004E2DD3" w:rsidRPr="001C6AB9" w:rsidRDefault="004E2DD3" w:rsidP="004E2DD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  <w:r>
              <w:rPr>
                <w:rFonts w:ascii="Arial" w:hAnsi="Arial" w:cs="Arial"/>
                <w:bCs/>
                <w:lang w:val="es-AR"/>
              </w:rPr>
              <w:t>Murúa</w:t>
            </w:r>
          </w:p>
        </w:tc>
      </w:tr>
      <w:tr w:rsidR="004E2DD3" w:rsidRPr="001C6AB9" w:rsidTr="0098609F">
        <w:tc>
          <w:tcPr>
            <w:tcW w:w="0" w:type="auto"/>
            <w:shd w:val="clear" w:color="auto" w:fill="auto"/>
          </w:tcPr>
          <w:p w:rsidR="004E2DD3" w:rsidRPr="001C6AB9" w:rsidRDefault="004E2DD3" w:rsidP="00877D9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lang w:val="es-AR"/>
              </w:rPr>
            </w:pPr>
            <w:r w:rsidRPr="001C6AB9">
              <w:rPr>
                <w:rFonts w:ascii="Arial" w:hAnsi="Arial" w:cs="Arial"/>
                <w:b/>
                <w:bCs/>
                <w:lang w:val="es-AR"/>
              </w:rPr>
              <w:t>6</w:t>
            </w:r>
          </w:p>
        </w:tc>
        <w:tc>
          <w:tcPr>
            <w:tcW w:w="3894" w:type="dxa"/>
            <w:shd w:val="clear" w:color="auto" w:fill="auto"/>
          </w:tcPr>
          <w:p w:rsidR="004E2DD3" w:rsidRPr="001C6AB9" w:rsidRDefault="004E2DD3" w:rsidP="00877D9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  <w:r>
              <w:rPr>
                <w:rFonts w:ascii="Arial" w:hAnsi="Arial" w:cs="Arial"/>
                <w:bCs/>
                <w:lang w:val="es-AR"/>
              </w:rPr>
              <w:t>Caso práctico de mejora de procesos</w:t>
            </w:r>
          </w:p>
        </w:tc>
        <w:tc>
          <w:tcPr>
            <w:tcW w:w="4032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E2DD3" w:rsidRPr="001C6AB9" w:rsidRDefault="004E2DD3" w:rsidP="00877D9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</w:p>
        </w:tc>
      </w:tr>
      <w:tr w:rsidR="00C21E33" w:rsidRPr="001C6AB9" w:rsidTr="00C21E3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21E33" w:rsidRPr="001C6AB9" w:rsidRDefault="00C21E33" w:rsidP="00877D9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lang w:val="es-AR"/>
              </w:rPr>
            </w:pPr>
            <w:r w:rsidRPr="001C6AB9">
              <w:rPr>
                <w:rFonts w:ascii="Arial" w:hAnsi="Arial" w:cs="Arial"/>
                <w:b/>
                <w:bCs/>
                <w:lang w:val="es-AR"/>
              </w:rPr>
              <w:t>7</w:t>
            </w:r>
          </w:p>
        </w:tc>
        <w:tc>
          <w:tcPr>
            <w:tcW w:w="38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21E33" w:rsidRPr="00937510" w:rsidRDefault="00C21E33" w:rsidP="00C21E33">
            <w:pPr>
              <w:autoSpaceDE w:val="0"/>
              <w:autoSpaceDN w:val="0"/>
              <w:adjustRightInd w:val="0"/>
              <w:spacing w:before="60" w:after="0" w:line="240" w:lineRule="auto"/>
            </w:pPr>
            <w:r w:rsidRPr="00C21E33">
              <w:rPr>
                <w:rFonts w:ascii="Arial" w:hAnsi="Arial" w:cs="Arial"/>
                <w:bCs/>
                <w:lang w:val="es-AR"/>
              </w:rPr>
              <w:t>Calidad aplicada a planillas de cálculo. Errores</w:t>
            </w:r>
          </w:p>
        </w:tc>
        <w:tc>
          <w:tcPr>
            <w:tcW w:w="4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21E33" w:rsidRPr="001C6AB9" w:rsidRDefault="004E2DD3" w:rsidP="00877D9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  <w:r>
              <w:rPr>
                <w:rFonts w:ascii="Arial" w:hAnsi="Arial" w:cs="Arial"/>
                <w:bCs/>
                <w:lang w:val="es-AR"/>
              </w:rPr>
              <w:t>Bewig, Panko</w:t>
            </w:r>
          </w:p>
        </w:tc>
      </w:tr>
      <w:tr w:rsidR="004E2DD3" w:rsidRPr="001C6AB9" w:rsidTr="004E2DD3">
        <w:tc>
          <w:tcPr>
            <w:tcW w:w="0" w:type="auto"/>
            <w:shd w:val="clear" w:color="auto" w:fill="auto"/>
          </w:tcPr>
          <w:p w:rsidR="004E2DD3" w:rsidRPr="001C6AB9" w:rsidRDefault="004E2DD3" w:rsidP="00877D9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lang w:val="es-AR"/>
              </w:rPr>
            </w:pPr>
            <w:r w:rsidRPr="001C6AB9">
              <w:rPr>
                <w:rFonts w:ascii="Arial" w:hAnsi="Arial" w:cs="Arial"/>
                <w:b/>
                <w:bCs/>
                <w:lang w:val="es-AR"/>
              </w:rPr>
              <w:t>8</w:t>
            </w:r>
          </w:p>
        </w:tc>
        <w:tc>
          <w:tcPr>
            <w:tcW w:w="3894" w:type="dxa"/>
            <w:shd w:val="clear" w:color="auto" w:fill="auto"/>
          </w:tcPr>
          <w:p w:rsidR="004E2DD3" w:rsidRPr="00C21E33" w:rsidRDefault="004E2DD3" w:rsidP="00C21E3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  <w:r w:rsidRPr="00C21E33">
              <w:rPr>
                <w:rFonts w:ascii="Arial" w:hAnsi="Arial" w:cs="Arial"/>
                <w:bCs/>
                <w:lang w:val="es-AR"/>
              </w:rPr>
              <w:t>Ingeniería de planillas de cálculo</w:t>
            </w:r>
          </w:p>
        </w:tc>
        <w:tc>
          <w:tcPr>
            <w:tcW w:w="4032" w:type="dxa"/>
            <w:vMerge w:val="restart"/>
            <w:shd w:val="clear" w:color="auto" w:fill="auto"/>
            <w:vAlign w:val="center"/>
          </w:tcPr>
          <w:p w:rsidR="004E2DD3" w:rsidRPr="001C6AB9" w:rsidRDefault="004E2DD3" w:rsidP="004E2DD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  <w:r>
              <w:rPr>
                <w:rFonts w:ascii="Arial" w:hAnsi="Arial" w:cs="Arial"/>
                <w:bCs/>
                <w:lang w:val="es-AR"/>
              </w:rPr>
              <w:t>Read and Batson</w:t>
            </w:r>
          </w:p>
        </w:tc>
      </w:tr>
      <w:tr w:rsidR="004E2DD3" w:rsidRPr="001C6AB9" w:rsidTr="00A35C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DD3" w:rsidRPr="001C6AB9" w:rsidRDefault="004E2DD3" w:rsidP="00877D9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lang w:val="es-AR"/>
              </w:rPr>
            </w:pPr>
            <w:r w:rsidRPr="001C6AB9">
              <w:rPr>
                <w:rFonts w:ascii="Arial" w:hAnsi="Arial" w:cs="Arial"/>
                <w:b/>
                <w:bCs/>
                <w:lang w:val="es-AR"/>
              </w:rPr>
              <w:t>9</w:t>
            </w:r>
          </w:p>
        </w:tc>
        <w:tc>
          <w:tcPr>
            <w:tcW w:w="38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4E2DD3" w:rsidRPr="00C21E33" w:rsidRDefault="004E2DD3" w:rsidP="00C21E3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  <w:r w:rsidRPr="00C21E33">
              <w:rPr>
                <w:rFonts w:ascii="Arial" w:hAnsi="Arial" w:cs="Arial"/>
                <w:bCs/>
                <w:lang w:val="es-AR"/>
              </w:rPr>
              <w:t>Buenas prácticas de modelización - I</w:t>
            </w:r>
          </w:p>
        </w:tc>
        <w:tc>
          <w:tcPr>
            <w:tcW w:w="4032" w:type="dxa"/>
            <w:vMerge/>
            <w:shd w:val="clear" w:color="auto" w:fill="auto"/>
          </w:tcPr>
          <w:p w:rsidR="004E2DD3" w:rsidRPr="001C6AB9" w:rsidRDefault="004E2DD3" w:rsidP="00877D9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</w:p>
        </w:tc>
      </w:tr>
      <w:tr w:rsidR="004E2DD3" w:rsidRPr="001C6AB9" w:rsidTr="00C21E33">
        <w:tc>
          <w:tcPr>
            <w:tcW w:w="0" w:type="auto"/>
            <w:shd w:val="clear" w:color="auto" w:fill="auto"/>
          </w:tcPr>
          <w:p w:rsidR="004E2DD3" w:rsidRPr="001C6AB9" w:rsidRDefault="004E2DD3" w:rsidP="00877D9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lang w:val="es-AR"/>
              </w:rPr>
            </w:pPr>
            <w:r w:rsidRPr="001C6AB9">
              <w:rPr>
                <w:rFonts w:ascii="Arial" w:hAnsi="Arial" w:cs="Arial"/>
                <w:b/>
                <w:bCs/>
                <w:lang w:val="es-AR"/>
              </w:rPr>
              <w:t>10</w:t>
            </w:r>
          </w:p>
        </w:tc>
        <w:tc>
          <w:tcPr>
            <w:tcW w:w="3894" w:type="dxa"/>
            <w:shd w:val="clear" w:color="auto" w:fill="auto"/>
          </w:tcPr>
          <w:p w:rsidR="004E2DD3" w:rsidRPr="00C21E33" w:rsidRDefault="004E2DD3" w:rsidP="00C21E3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  <w:r w:rsidRPr="00C21E33">
              <w:rPr>
                <w:rFonts w:ascii="Arial" w:hAnsi="Arial" w:cs="Arial"/>
                <w:bCs/>
                <w:lang w:val="es-AR"/>
              </w:rPr>
              <w:t>Buenas prácticas de modelización - II</w:t>
            </w:r>
          </w:p>
        </w:tc>
        <w:tc>
          <w:tcPr>
            <w:tcW w:w="4032" w:type="dxa"/>
            <w:vMerge/>
            <w:shd w:val="clear" w:color="auto" w:fill="auto"/>
          </w:tcPr>
          <w:p w:rsidR="004E2DD3" w:rsidRPr="001C6AB9" w:rsidRDefault="004E2DD3" w:rsidP="00877D9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</w:p>
        </w:tc>
      </w:tr>
      <w:tr w:rsidR="004E2DD3" w:rsidRPr="001C6AB9" w:rsidTr="00A35CD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E2DD3" w:rsidRPr="001C6AB9" w:rsidRDefault="004E2DD3" w:rsidP="00877D9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lang w:val="es-AR"/>
              </w:rPr>
            </w:pPr>
            <w:r w:rsidRPr="001C6AB9">
              <w:rPr>
                <w:rFonts w:ascii="Arial" w:hAnsi="Arial" w:cs="Arial"/>
                <w:b/>
                <w:bCs/>
                <w:lang w:val="es-AR"/>
              </w:rPr>
              <w:t>11</w:t>
            </w:r>
          </w:p>
        </w:tc>
        <w:tc>
          <w:tcPr>
            <w:tcW w:w="38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4E2DD3" w:rsidRPr="00C21E33" w:rsidRDefault="004E2DD3" w:rsidP="00C21E3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  <w:r w:rsidRPr="00C21E33">
              <w:rPr>
                <w:rFonts w:ascii="Arial" w:hAnsi="Arial" w:cs="Arial"/>
                <w:bCs/>
                <w:lang w:val="es-AR"/>
              </w:rPr>
              <w:t>Buen uso de planillas de cálculo</w:t>
            </w:r>
          </w:p>
        </w:tc>
        <w:tc>
          <w:tcPr>
            <w:tcW w:w="4032" w:type="dxa"/>
            <w:vMerge/>
            <w:tcBorders>
              <w:bottom w:val="single" w:sz="8" w:space="0" w:color="000000"/>
            </w:tcBorders>
            <w:shd w:val="clear" w:color="auto" w:fill="auto"/>
          </w:tcPr>
          <w:p w:rsidR="004E2DD3" w:rsidRPr="001C6AB9" w:rsidRDefault="004E2DD3" w:rsidP="00877D9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</w:p>
        </w:tc>
      </w:tr>
      <w:tr w:rsidR="005C51FB" w:rsidRPr="001C6AB9" w:rsidTr="00C21E33">
        <w:tc>
          <w:tcPr>
            <w:tcW w:w="0" w:type="auto"/>
            <w:shd w:val="clear" w:color="auto" w:fill="auto"/>
          </w:tcPr>
          <w:p w:rsidR="005C51FB" w:rsidRPr="001C6AB9" w:rsidRDefault="005C51FB" w:rsidP="00877D96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Arial" w:hAnsi="Arial" w:cs="Arial"/>
                <w:b/>
                <w:bCs/>
                <w:lang w:val="es-AR"/>
              </w:rPr>
            </w:pPr>
            <w:r w:rsidRPr="001C6AB9">
              <w:rPr>
                <w:rFonts w:ascii="Arial" w:hAnsi="Arial" w:cs="Arial"/>
                <w:b/>
                <w:bCs/>
                <w:lang w:val="es-AR"/>
              </w:rPr>
              <w:t>12</w:t>
            </w:r>
          </w:p>
        </w:tc>
        <w:tc>
          <w:tcPr>
            <w:tcW w:w="3894" w:type="dxa"/>
            <w:shd w:val="clear" w:color="auto" w:fill="auto"/>
          </w:tcPr>
          <w:p w:rsidR="005C51FB" w:rsidRDefault="00C21E33" w:rsidP="00877D9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  <w:r w:rsidRPr="001C6AB9">
              <w:rPr>
                <w:rFonts w:ascii="Arial" w:hAnsi="Arial" w:cs="Arial"/>
                <w:bCs/>
                <w:lang w:val="es-AR"/>
              </w:rPr>
              <w:t>Presentación de trabajos</w:t>
            </w:r>
            <w:r>
              <w:rPr>
                <w:rFonts w:ascii="Arial" w:hAnsi="Arial" w:cs="Arial"/>
                <w:bCs/>
                <w:lang w:val="es-AR"/>
              </w:rPr>
              <w:t xml:space="preserve"> prácticos</w:t>
            </w:r>
          </w:p>
          <w:p w:rsidR="008E27B0" w:rsidRPr="001C6AB9" w:rsidRDefault="008E27B0" w:rsidP="00877D9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  <w:r>
              <w:rPr>
                <w:rFonts w:ascii="Arial" w:hAnsi="Arial" w:cs="Arial"/>
                <w:bCs/>
                <w:lang w:val="es-AR"/>
              </w:rPr>
              <w:t>Examen</w:t>
            </w:r>
          </w:p>
        </w:tc>
        <w:tc>
          <w:tcPr>
            <w:tcW w:w="4032" w:type="dxa"/>
            <w:shd w:val="clear" w:color="auto" w:fill="auto"/>
          </w:tcPr>
          <w:p w:rsidR="005C51FB" w:rsidRPr="001C6AB9" w:rsidRDefault="005C51FB" w:rsidP="00877D96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Arial" w:hAnsi="Arial" w:cs="Arial"/>
                <w:bCs/>
                <w:lang w:val="es-AR"/>
              </w:rPr>
            </w:pPr>
          </w:p>
        </w:tc>
      </w:tr>
    </w:tbl>
    <w:p w:rsidR="00CD62D6" w:rsidRPr="001C6AB9" w:rsidRDefault="00CD62D6" w:rsidP="00406CEF">
      <w:pPr>
        <w:autoSpaceDE w:val="0"/>
        <w:autoSpaceDN w:val="0"/>
        <w:adjustRightInd w:val="0"/>
        <w:spacing w:before="60" w:after="0" w:line="240" w:lineRule="auto"/>
        <w:ind w:left="720" w:hanging="360"/>
        <w:jc w:val="both"/>
        <w:rPr>
          <w:rFonts w:ascii="Arial" w:hAnsi="Arial" w:cs="Arial"/>
          <w:bCs/>
          <w:lang w:val="es-AR"/>
        </w:rPr>
      </w:pPr>
    </w:p>
    <w:p w:rsidR="00B22365" w:rsidRPr="001C6AB9" w:rsidRDefault="00B22365" w:rsidP="00406CEF">
      <w:pPr>
        <w:autoSpaceDE w:val="0"/>
        <w:autoSpaceDN w:val="0"/>
        <w:adjustRightInd w:val="0"/>
        <w:spacing w:before="60" w:after="0" w:line="240" w:lineRule="auto"/>
        <w:ind w:left="1440"/>
        <w:jc w:val="both"/>
        <w:rPr>
          <w:rFonts w:ascii="Arial" w:hAnsi="Arial" w:cs="Arial"/>
          <w:lang w:val="es-AR"/>
        </w:rPr>
      </w:pPr>
    </w:p>
    <w:p w:rsidR="00B22365" w:rsidRPr="001C6AB9" w:rsidRDefault="00B22365" w:rsidP="00406CEF">
      <w:pPr>
        <w:autoSpaceDE w:val="0"/>
        <w:autoSpaceDN w:val="0"/>
        <w:adjustRightInd w:val="0"/>
        <w:spacing w:before="60" w:after="0" w:line="240" w:lineRule="auto"/>
        <w:ind w:left="360"/>
        <w:jc w:val="both"/>
        <w:rPr>
          <w:rFonts w:ascii="Arial" w:hAnsi="Arial" w:cs="Arial"/>
          <w:b/>
          <w:bCs/>
          <w:lang w:val="es-AR"/>
        </w:rPr>
      </w:pPr>
    </w:p>
    <w:p w:rsidR="00B22365" w:rsidRPr="001C6AB9" w:rsidRDefault="00B22365" w:rsidP="005C51FB">
      <w:pPr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b/>
          <w:bCs/>
          <w:lang w:val="es-AR"/>
        </w:rPr>
      </w:pPr>
      <w:r w:rsidRPr="001C6AB9">
        <w:rPr>
          <w:rFonts w:ascii="Arial" w:hAnsi="Arial" w:cs="Arial"/>
          <w:b/>
          <w:bCs/>
          <w:lang w:val="es-AR"/>
        </w:rPr>
        <w:t xml:space="preserve">Metodología de </w:t>
      </w:r>
      <w:r w:rsidR="00406CEF" w:rsidRPr="001C6AB9">
        <w:rPr>
          <w:rFonts w:ascii="Arial" w:hAnsi="Arial" w:cs="Arial"/>
          <w:b/>
          <w:bCs/>
          <w:lang w:val="es-AR"/>
        </w:rPr>
        <w:t>e</w:t>
      </w:r>
      <w:r w:rsidRPr="001C6AB9">
        <w:rPr>
          <w:rFonts w:ascii="Arial" w:hAnsi="Arial" w:cs="Arial"/>
          <w:b/>
          <w:bCs/>
          <w:lang w:val="es-AR"/>
        </w:rPr>
        <w:t>nseñanza</w:t>
      </w:r>
    </w:p>
    <w:p w:rsidR="00B66FE0" w:rsidRPr="001C6AB9" w:rsidRDefault="00B66FE0" w:rsidP="005C51FB">
      <w:pPr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b/>
          <w:bCs/>
          <w:lang w:val="es-AR"/>
        </w:rPr>
      </w:pPr>
    </w:p>
    <w:p w:rsidR="008E27B0" w:rsidRDefault="00C21E33" w:rsidP="00C21E33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lang w:val="es-AR"/>
        </w:rPr>
      </w:pPr>
      <w:r w:rsidRPr="00C21E33">
        <w:rPr>
          <w:rFonts w:ascii="Arial" w:hAnsi="Arial" w:cs="Arial"/>
          <w:lang w:val="es-AR"/>
        </w:rPr>
        <w:t xml:space="preserve">En las clases se alternarán partes teóricas y partes prácticas con resolución de ejercicios “de laboratorio” y reales. </w:t>
      </w:r>
      <w:r w:rsidR="008E27B0">
        <w:rPr>
          <w:rFonts w:ascii="Arial" w:hAnsi="Arial" w:cs="Arial"/>
          <w:lang w:val="es-AR"/>
        </w:rPr>
        <w:t>Se hará un uso intensivo de la computadora en las clases.</w:t>
      </w:r>
    </w:p>
    <w:p w:rsidR="00406CEF" w:rsidRPr="001C6AB9" w:rsidRDefault="00406CEF" w:rsidP="00C21E33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lang w:val="es-AR"/>
        </w:rPr>
      </w:pPr>
      <w:r w:rsidRPr="001C6AB9">
        <w:rPr>
          <w:rFonts w:ascii="Arial" w:hAnsi="Arial" w:cs="Arial"/>
          <w:lang w:val="es-AR"/>
        </w:rPr>
        <w:t>El trabajo grupal (en grupos de no más de 2 personas) consist</w:t>
      </w:r>
      <w:r w:rsidR="00B66FE0" w:rsidRPr="001C6AB9">
        <w:rPr>
          <w:rFonts w:ascii="Arial" w:hAnsi="Arial" w:cs="Arial"/>
          <w:lang w:val="es-AR"/>
        </w:rPr>
        <w:t>e</w:t>
      </w:r>
      <w:r w:rsidRPr="001C6AB9">
        <w:rPr>
          <w:rFonts w:ascii="Arial" w:hAnsi="Arial" w:cs="Arial"/>
          <w:lang w:val="es-AR"/>
        </w:rPr>
        <w:t xml:space="preserve"> en la aplicación de conceptos teóricos del curso a un caso práctico elegido por los alumnos o asignado por la docente. El formato de presentación </w:t>
      </w:r>
      <w:r w:rsidR="00B66FE0" w:rsidRPr="001C6AB9">
        <w:rPr>
          <w:rFonts w:ascii="Arial" w:hAnsi="Arial" w:cs="Arial"/>
          <w:lang w:val="es-AR"/>
        </w:rPr>
        <w:t>es</w:t>
      </w:r>
      <w:r w:rsidRPr="001C6AB9">
        <w:rPr>
          <w:rFonts w:ascii="Arial" w:hAnsi="Arial" w:cs="Arial"/>
          <w:lang w:val="es-AR"/>
        </w:rPr>
        <w:t xml:space="preserve"> el de un informe gerencial. El tema del trabajo deberá estar definido a más tardar en la clase </w:t>
      </w:r>
      <w:r w:rsidR="008E27B0">
        <w:rPr>
          <w:rFonts w:ascii="Arial" w:hAnsi="Arial" w:cs="Arial"/>
          <w:lang w:val="es-AR"/>
        </w:rPr>
        <w:t>6</w:t>
      </w:r>
      <w:r w:rsidRPr="001C6AB9">
        <w:rPr>
          <w:rFonts w:ascii="Arial" w:hAnsi="Arial" w:cs="Arial"/>
          <w:lang w:val="es-AR"/>
        </w:rPr>
        <w:t>.</w:t>
      </w:r>
    </w:p>
    <w:p w:rsidR="00B22365" w:rsidRPr="001C6AB9" w:rsidRDefault="00B22365" w:rsidP="005C51FB">
      <w:pPr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b/>
          <w:bCs/>
          <w:lang w:val="es-AR"/>
        </w:rPr>
      </w:pPr>
    </w:p>
    <w:p w:rsidR="00501B5E" w:rsidRPr="001C6AB9" w:rsidRDefault="00501B5E" w:rsidP="005C51FB">
      <w:pPr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b/>
          <w:bCs/>
          <w:lang w:val="es-AR"/>
        </w:rPr>
      </w:pPr>
    </w:p>
    <w:p w:rsidR="00B22365" w:rsidRPr="001C6AB9" w:rsidRDefault="00B22365" w:rsidP="005C51FB">
      <w:pPr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b/>
          <w:bCs/>
          <w:lang w:val="es-AR"/>
        </w:rPr>
      </w:pPr>
      <w:r w:rsidRPr="001C6AB9">
        <w:rPr>
          <w:rFonts w:ascii="Arial" w:hAnsi="Arial" w:cs="Arial"/>
          <w:b/>
          <w:bCs/>
          <w:lang w:val="es-AR"/>
        </w:rPr>
        <w:t xml:space="preserve">Modalidad de </w:t>
      </w:r>
      <w:r w:rsidR="00406CEF" w:rsidRPr="001C6AB9">
        <w:rPr>
          <w:rFonts w:ascii="Arial" w:hAnsi="Arial" w:cs="Arial"/>
          <w:b/>
          <w:bCs/>
          <w:lang w:val="es-AR"/>
        </w:rPr>
        <w:t>e</w:t>
      </w:r>
      <w:r w:rsidRPr="001C6AB9">
        <w:rPr>
          <w:rFonts w:ascii="Arial" w:hAnsi="Arial" w:cs="Arial"/>
          <w:b/>
          <w:bCs/>
          <w:lang w:val="es-AR"/>
        </w:rPr>
        <w:t>valuación, requisitos de promoc</w:t>
      </w:r>
      <w:r w:rsidR="00B66FE0" w:rsidRPr="001C6AB9">
        <w:rPr>
          <w:rFonts w:ascii="Arial" w:hAnsi="Arial" w:cs="Arial"/>
          <w:b/>
          <w:bCs/>
          <w:lang w:val="es-AR"/>
        </w:rPr>
        <w:t>ión y condiciones de aprobación</w:t>
      </w:r>
    </w:p>
    <w:p w:rsidR="00B66FE0" w:rsidRPr="001C6AB9" w:rsidRDefault="00B66FE0" w:rsidP="005C51FB">
      <w:pPr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b/>
          <w:bCs/>
          <w:lang w:val="es-AR"/>
        </w:rPr>
      </w:pPr>
    </w:p>
    <w:p w:rsidR="00406CEF" w:rsidRPr="001C6AB9" w:rsidRDefault="00406CEF" w:rsidP="005C51FB">
      <w:pPr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lang w:val="es-AR"/>
        </w:rPr>
      </w:pPr>
      <w:r w:rsidRPr="001C6AB9">
        <w:rPr>
          <w:rFonts w:ascii="Arial" w:hAnsi="Arial" w:cs="Arial"/>
          <w:lang w:val="es-AR"/>
        </w:rPr>
        <w:t>La aprobación de la materia queda sujeta a dos condiciones:</w:t>
      </w:r>
    </w:p>
    <w:p w:rsidR="00406CEF" w:rsidRPr="001C6AB9" w:rsidRDefault="00406CEF" w:rsidP="005C51FB">
      <w:pPr>
        <w:numPr>
          <w:ilvl w:val="0"/>
          <w:numId w:val="7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lang w:val="es-AR"/>
        </w:rPr>
      </w:pPr>
      <w:r w:rsidRPr="001C6AB9">
        <w:rPr>
          <w:rFonts w:ascii="Arial" w:hAnsi="Arial" w:cs="Arial"/>
          <w:lang w:val="es-AR"/>
        </w:rPr>
        <w:t xml:space="preserve">Aprobar el trabajo grupal con nota superior a </w:t>
      </w:r>
      <w:r w:rsidR="008E27B0">
        <w:rPr>
          <w:rFonts w:ascii="Arial" w:hAnsi="Arial" w:cs="Arial"/>
          <w:lang w:val="es-AR"/>
        </w:rPr>
        <w:t>6</w:t>
      </w:r>
      <w:r w:rsidRPr="001C6AB9">
        <w:rPr>
          <w:rFonts w:ascii="Arial" w:hAnsi="Arial" w:cs="Arial"/>
          <w:lang w:val="es-AR"/>
        </w:rPr>
        <w:t xml:space="preserve"> (sobre un máximo de 10 puntos).</w:t>
      </w:r>
    </w:p>
    <w:p w:rsidR="00406CEF" w:rsidRPr="001C6AB9" w:rsidRDefault="00406CEF" w:rsidP="005C51FB">
      <w:pPr>
        <w:numPr>
          <w:ilvl w:val="0"/>
          <w:numId w:val="7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lang w:val="es-AR"/>
        </w:rPr>
      </w:pPr>
      <w:r w:rsidRPr="001C6AB9">
        <w:rPr>
          <w:rFonts w:ascii="Arial" w:hAnsi="Arial" w:cs="Arial"/>
          <w:lang w:val="es-AR"/>
        </w:rPr>
        <w:t>Aprobar el examen final con nota superior a 6 (sobre un máximo de 10 puntos).</w:t>
      </w:r>
    </w:p>
    <w:p w:rsidR="00406CEF" w:rsidRPr="001C6AB9" w:rsidRDefault="00406CEF" w:rsidP="005C51FB">
      <w:pPr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lang w:val="es-AR"/>
        </w:rPr>
      </w:pPr>
      <w:r w:rsidRPr="001C6AB9">
        <w:rPr>
          <w:rFonts w:ascii="Arial" w:hAnsi="Arial" w:cs="Arial"/>
          <w:lang w:val="es-AR"/>
        </w:rPr>
        <w:t>La nota final surgirá de la siguiente ponderación:</w:t>
      </w:r>
    </w:p>
    <w:p w:rsidR="00406CEF" w:rsidRPr="001C6AB9" w:rsidRDefault="00406CEF" w:rsidP="005C51FB">
      <w:pPr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lang w:val="es-AR"/>
        </w:rPr>
      </w:pPr>
      <w:r w:rsidRPr="001C6AB9">
        <w:rPr>
          <w:rFonts w:ascii="Arial" w:hAnsi="Arial" w:cs="Arial"/>
          <w:lang w:val="es-AR"/>
        </w:rPr>
        <w:t>Trabajo grupal: 40%</w:t>
      </w:r>
    </w:p>
    <w:p w:rsidR="00406CEF" w:rsidRPr="001C6AB9" w:rsidRDefault="00406CEF" w:rsidP="005C51FB">
      <w:pPr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lang w:val="es-AR"/>
        </w:rPr>
      </w:pPr>
      <w:r w:rsidRPr="001C6AB9">
        <w:rPr>
          <w:rFonts w:ascii="Arial" w:hAnsi="Arial" w:cs="Arial"/>
          <w:lang w:val="es-AR"/>
        </w:rPr>
        <w:t>Examen final: 50%</w:t>
      </w:r>
    </w:p>
    <w:p w:rsidR="00406CEF" w:rsidRPr="001C6AB9" w:rsidRDefault="00406CEF" w:rsidP="005C51FB">
      <w:pPr>
        <w:numPr>
          <w:ilvl w:val="0"/>
          <w:numId w:val="6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lang w:val="es-AR"/>
        </w:rPr>
      </w:pPr>
      <w:r w:rsidRPr="001C6AB9">
        <w:rPr>
          <w:rFonts w:ascii="Arial" w:hAnsi="Arial" w:cs="Arial"/>
          <w:lang w:val="es-AR"/>
        </w:rPr>
        <w:t>Participación en clase: 10%.</w:t>
      </w:r>
    </w:p>
    <w:p w:rsidR="00B22365" w:rsidRPr="001C6AB9" w:rsidRDefault="00B22365" w:rsidP="005C51FB">
      <w:pPr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b/>
          <w:bCs/>
          <w:lang w:val="es-AR"/>
        </w:rPr>
      </w:pPr>
    </w:p>
    <w:p w:rsidR="00B22365" w:rsidRPr="001C6AB9" w:rsidRDefault="00B22365" w:rsidP="005C51FB">
      <w:pPr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b/>
          <w:bCs/>
          <w:lang w:val="es-AR"/>
        </w:rPr>
      </w:pPr>
    </w:p>
    <w:p w:rsidR="00B22365" w:rsidRPr="001C6AB9" w:rsidRDefault="00B22365" w:rsidP="005C51FB">
      <w:pPr>
        <w:numPr>
          <w:ilvl w:val="0"/>
          <w:numId w:val="1"/>
        </w:numPr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b/>
          <w:bCs/>
          <w:lang w:val="es-AR"/>
        </w:rPr>
      </w:pPr>
      <w:r w:rsidRPr="001C6AB9">
        <w:rPr>
          <w:rFonts w:ascii="Arial" w:hAnsi="Arial" w:cs="Arial"/>
          <w:b/>
          <w:bCs/>
          <w:lang w:val="es-AR"/>
        </w:rPr>
        <w:t>Bibliografía</w:t>
      </w:r>
    </w:p>
    <w:p w:rsidR="00406CEF" w:rsidRPr="001C6AB9" w:rsidRDefault="00406CEF" w:rsidP="005C51FB">
      <w:pPr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lang w:val="es-AR"/>
        </w:rPr>
      </w:pPr>
    </w:p>
    <w:p w:rsidR="00406CEF" w:rsidRPr="001C6AB9" w:rsidRDefault="00406CEF" w:rsidP="005C51FB">
      <w:pPr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lang w:val="es-AR"/>
        </w:rPr>
      </w:pPr>
      <w:r w:rsidRPr="001C6AB9">
        <w:rPr>
          <w:rFonts w:ascii="Arial" w:hAnsi="Arial" w:cs="Arial"/>
          <w:lang w:val="es-AR"/>
        </w:rPr>
        <w:t>Lecturas obligatorias</w:t>
      </w:r>
      <w:r w:rsidR="008E27B0">
        <w:rPr>
          <w:rFonts w:ascii="Arial" w:hAnsi="Arial" w:cs="Arial"/>
          <w:lang w:val="es-AR"/>
        </w:rPr>
        <w:t xml:space="preserve"> – </w:t>
      </w:r>
    </w:p>
    <w:p w:rsidR="00501B5E" w:rsidRPr="001C6AB9" w:rsidRDefault="00501B5E" w:rsidP="005C51FB">
      <w:pPr>
        <w:tabs>
          <w:tab w:val="left" w:pos="360"/>
        </w:tabs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lang w:val="es-AR"/>
        </w:rPr>
      </w:pPr>
    </w:p>
    <w:p w:rsidR="00501B5E" w:rsidRPr="001C6AB9" w:rsidRDefault="00501B5E" w:rsidP="005C51FB">
      <w:pPr>
        <w:tabs>
          <w:tab w:val="left" w:pos="360"/>
        </w:tabs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i/>
          <w:lang w:val="es-AR"/>
        </w:rPr>
      </w:pPr>
      <w:r w:rsidRPr="001C6AB9">
        <w:rPr>
          <w:rFonts w:ascii="Arial" w:hAnsi="Arial" w:cs="Arial"/>
          <w:i/>
          <w:lang w:val="es-AR"/>
        </w:rPr>
        <w:t>Libros</w:t>
      </w:r>
    </w:p>
    <w:p w:rsidR="00483AAF" w:rsidRPr="00483AAF" w:rsidRDefault="00483AAF" w:rsidP="00483AAF">
      <w:pPr>
        <w:pStyle w:val="Prrafodelista"/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u w:val="single"/>
          <w:lang w:val="es-AR"/>
        </w:rPr>
      </w:pPr>
      <w:r w:rsidRPr="00483AAF">
        <w:rPr>
          <w:rFonts w:ascii="Arial" w:hAnsi="Arial" w:cs="Arial"/>
          <w:u w:val="single"/>
          <w:lang w:val="es-AR"/>
        </w:rPr>
        <w:t>Módulo 2</w:t>
      </w:r>
    </w:p>
    <w:p w:rsidR="008E27B0" w:rsidRPr="008E27B0" w:rsidRDefault="008E27B0" w:rsidP="008E27B0">
      <w:p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lang w:val="es-AR"/>
        </w:rPr>
      </w:pPr>
      <w:r w:rsidRPr="008E27B0">
        <w:rPr>
          <w:rFonts w:ascii="Arial" w:hAnsi="Arial" w:cs="Arial"/>
          <w:lang w:val="es-AR"/>
        </w:rPr>
        <w:t xml:space="preserve">Fiordelmondo, A y Berger, A. 2016. </w:t>
      </w:r>
      <w:r w:rsidR="00483AAF">
        <w:rPr>
          <w:rFonts w:ascii="Arial" w:hAnsi="Arial" w:cs="Arial"/>
          <w:lang w:val="es-AR"/>
        </w:rPr>
        <w:t>“</w:t>
      </w:r>
      <w:r w:rsidRPr="008E27B0">
        <w:rPr>
          <w:rFonts w:ascii="Arial" w:hAnsi="Arial" w:cs="Arial"/>
          <w:lang w:val="es-AR"/>
        </w:rPr>
        <w:t>Six sigma en procesos administrativos</w:t>
      </w:r>
      <w:r w:rsidR="00483AAF">
        <w:rPr>
          <w:rFonts w:ascii="Arial" w:hAnsi="Arial" w:cs="Arial"/>
          <w:lang w:val="es-AR"/>
        </w:rPr>
        <w:t>”</w:t>
      </w:r>
      <w:r w:rsidRPr="008E27B0">
        <w:rPr>
          <w:rFonts w:ascii="Arial" w:hAnsi="Arial" w:cs="Arial"/>
          <w:lang w:val="es-AR"/>
        </w:rPr>
        <w:t>. Editorial Dunken, Buenos Aires 208 p.</w:t>
      </w:r>
    </w:p>
    <w:p w:rsidR="00406CEF" w:rsidRPr="001C6AB9" w:rsidRDefault="00406CEF" w:rsidP="005C51FB">
      <w:pPr>
        <w:tabs>
          <w:tab w:val="left" w:pos="360"/>
        </w:tabs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lang w:val="es-AR"/>
        </w:rPr>
      </w:pPr>
    </w:p>
    <w:p w:rsidR="00501B5E" w:rsidRDefault="00501B5E" w:rsidP="005C51FB">
      <w:pPr>
        <w:tabs>
          <w:tab w:val="left" w:pos="360"/>
        </w:tabs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i/>
          <w:lang w:val="es-AR"/>
        </w:rPr>
      </w:pPr>
      <w:r w:rsidRPr="001C6AB9">
        <w:rPr>
          <w:rFonts w:ascii="Arial" w:hAnsi="Arial" w:cs="Arial"/>
          <w:i/>
          <w:lang w:val="es-AR"/>
        </w:rPr>
        <w:t>Artículos</w:t>
      </w:r>
    </w:p>
    <w:p w:rsidR="00773B1F" w:rsidRPr="001C6AB9" w:rsidRDefault="00773B1F" w:rsidP="00773B1F">
      <w:pPr>
        <w:tabs>
          <w:tab w:val="left" w:pos="360"/>
        </w:tabs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i/>
          <w:lang w:val="es-AR"/>
        </w:rPr>
      </w:pPr>
    </w:p>
    <w:p w:rsidR="00773B1F" w:rsidRDefault="00773B1F" w:rsidP="00773B1F">
      <w:pPr>
        <w:pStyle w:val="Prrafodelista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u w:val="single"/>
          <w:lang w:val="es-AR"/>
        </w:rPr>
      </w:pPr>
      <w:r>
        <w:rPr>
          <w:rFonts w:ascii="Arial" w:hAnsi="Arial" w:cs="Arial"/>
          <w:u w:val="single"/>
          <w:lang w:val="es-AR"/>
        </w:rPr>
        <w:t>Módulo 1</w:t>
      </w:r>
    </w:p>
    <w:p w:rsidR="00773B1F" w:rsidRPr="00773B1F" w:rsidRDefault="00773B1F" w:rsidP="00773B1F">
      <w:p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ind w:left="360"/>
        <w:jc w:val="both"/>
        <w:rPr>
          <w:rFonts w:ascii="Arial" w:hAnsi="Arial" w:cs="Arial"/>
          <w:lang w:val="en-US"/>
        </w:rPr>
      </w:pPr>
      <w:r w:rsidRPr="00773B1F">
        <w:rPr>
          <w:rFonts w:ascii="Arial" w:hAnsi="Arial" w:cs="Arial"/>
          <w:lang w:val="en-US"/>
        </w:rPr>
        <w:t>Besanko, David; David Dranove and Mark Shanley. 1996. “Economics of Strategy” John Wiley and Sons, Inc. New York. Cap. 7</w:t>
      </w:r>
      <w:r>
        <w:rPr>
          <w:rFonts w:ascii="Arial" w:hAnsi="Arial" w:cs="Arial"/>
          <w:lang w:val="en-US"/>
        </w:rPr>
        <w:t xml:space="preserve"> (Industry Analysis)</w:t>
      </w:r>
    </w:p>
    <w:p w:rsidR="00773B1F" w:rsidRPr="00773B1F" w:rsidRDefault="00773B1F" w:rsidP="00773B1F">
      <w:p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ind w:left="360"/>
        <w:jc w:val="both"/>
        <w:rPr>
          <w:rFonts w:ascii="Arial" w:hAnsi="Arial" w:cs="Arial"/>
          <w:lang w:val="en-US"/>
        </w:rPr>
      </w:pPr>
      <w:r w:rsidRPr="00773B1F">
        <w:rPr>
          <w:rFonts w:ascii="Arial" w:hAnsi="Arial" w:cs="Arial"/>
          <w:lang w:val="en-US"/>
        </w:rPr>
        <w:t>Krugman, P. 1994. Competitiveness: A Dangerous Obsession. Foreign Affairs 73 (2), pp. 28-44.</w:t>
      </w:r>
    </w:p>
    <w:p w:rsidR="00773B1F" w:rsidRPr="00773B1F" w:rsidRDefault="00773B1F" w:rsidP="00773B1F">
      <w:p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ind w:left="360"/>
        <w:jc w:val="both"/>
        <w:rPr>
          <w:rFonts w:ascii="Arial" w:hAnsi="Arial" w:cs="Arial"/>
          <w:lang w:val="es-AR"/>
        </w:rPr>
      </w:pPr>
      <w:r w:rsidRPr="00773B1F">
        <w:rPr>
          <w:rFonts w:ascii="Arial" w:hAnsi="Arial" w:cs="Arial"/>
          <w:lang w:val="en-US"/>
        </w:rPr>
        <w:t xml:space="preserve">Pitts, E. and M. Lagnevik. 1998. What determines food industry competitiveness ?. In: Traill, B. and E. Pitts (eds.). Competitiveness of Food Industries. </w:t>
      </w:r>
      <w:r w:rsidRPr="00773B1F">
        <w:rPr>
          <w:rFonts w:ascii="Arial" w:hAnsi="Arial" w:cs="Arial"/>
          <w:lang w:val="es-AR"/>
        </w:rPr>
        <w:t>London: Chapman Hall.</w:t>
      </w:r>
    </w:p>
    <w:p w:rsidR="00773B1F" w:rsidRPr="00773B1F" w:rsidRDefault="00773B1F" w:rsidP="00773B1F">
      <w:p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ind w:left="360"/>
        <w:jc w:val="both"/>
        <w:rPr>
          <w:rFonts w:ascii="Arial" w:hAnsi="Arial" w:cs="Arial"/>
          <w:lang w:val="es-AR"/>
        </w:rPr>
      </w:pPr>
      <w:r w:rsidRPr="00773B1F">
        <w:rPr>
          <w:rFonts w:ascii="Arial" w:hAnsi="Arial" w:cs="Arial"/>
          <w:lang w:val="es-AR"/>
        </w:rPr>
        <w:t>Lema, Daniel.  Notas sobre Cambio Tecnológico y eficiencia en agricultura. Notas de clase.</w:t>
      </w:r>
    </w:p>
    <w:p w:rsidR="00773B1F" w:rsidRPr="00773B1F" w:rsidRDefault="00773B1F" w:rsidP="00773B1F">
      <w:p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ind w:left="360"/>
        <w:jc w:val="both"/>
        <w:rPr>
          <w:rFonts w:ascii="Arial" w:hAnsi="Arial" w:cs="Arial"/>
          <w:lang w:val="es-AR"/>
        </w:rPr>
      </w:pPr>
      <w:r w:rsidRPr="00773B1F">
        <w:rPr>
          <w:rFonts w:ascii="Arial" w:hAnsi="Arial" w:cs="Arial"/>
          <w:lang w:val="es-AR"/>
        </w:rPr>
        <w:t>Nogués, Julio y Alberto Porto (coordinadores).2007. “Productividad del sector agropecuario” Cap. IX (pág. 166-189) en “Evaluación de impactos económicos y sociales de políticas públicas en la Cadena Agroindustrial” Convenio Foro Agroindustrial y Facultad de Ciencias Económicas UNLP.</w:t>
      </w:r>
    </w:p>
    <w:p w:rsidR="00773B1F" w:rsidRPr="001C6AB9" w:rsidRDefault="00773B1F" w:rsidP="005C51FB">
      <w:pPr>
        <w:tabs>
          <w:tab w:val="left" w:pos="360"/>
        </w:tabs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i/>
          <w:lang w:val="es-AR"/>
        </w:rPr>
      </w:pPr>
    </w:p>
    <w:p w:rsidR="00483AAF" w:rsidRPr="00483AAF" w:rsidRDefault="00483AAF" w:rsidP="00483AAF">
      <w:pPr>
        <w:pStyle w:val="Prrafodelista"/>
        <w:numPr>
          <w:ilvl w:val="0"/>
          <w:numId w:val="9"/>
        </w:num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u w:val="single"/>
          <w:lang w:val="es-AR"/>
        </w:rPr>
      </w:pPr>
      <w:r w:rsidRPr="00483AAF">
        <w:rPr>
          <w:rFonts w:ascii="Arial" w:hAnsi="Arial" w:cs="Arial"/>
          <w:u w:val="single"/>
          <w:lang w:val="es-AR"/>
        </w:rPr>
        <w:t>Módulo 2</w:t>
      </w:r>
    </w:p>
    <w:p w:rsidR="008E27B0" w:rsidRPr="008E27B0" w:rsidRDefault="008E27B0" w:rsidP="008E27B0">
      <w:p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lang w:val="es-AR"/>
        </w:rPr>
      </w:pPr>
      <w:r w:rsidRPr="008E27B0">
        <w:rPr>
          <w:rFonts w:ascii="Arial" w:hAnsi="Arial" w:cs="Arial"/>
          <w:lang w:val="es-AR"/>
        </w:rPr>
        <w:t>Murúa, H., 2015</w:t>
      </w:r>
      <w:r w:rsidR="00483AAF">
        <w:rPr>
          <w:rFonts w:ascii="Arial" w:hAnsi="Arial" w:cs="Arial"/>
          <w:lang w:val="es-AR"/>
        </w:rPr>
        <w:t>.</w:t>
      </w:r>
      <w:r w:rsidRPr="008E27B0">
        <w:rPr>
          <w:rFonts w:ascii="Arial" w:hAnsi="Arial" w:cs="Arial"/>
          <w:lang w:val="es-AR"/>
        </w:rPr>
        <w:t xml:space="preserve"> “Lean Six Sigma: el ajuste sustentable”, Pymes 130, 56-67. Buenos Aires.</w:t>
      </w:r>
    </w:p>
    <w:p w:rsidR="004E2DD3" w:rsidRDefault="004E2DD3" w:rsidP="004E2DD3">
      <w:pPr>
        <w:pStyle w:val="Prrafodelista"/>
        <w:tabs>
          <w:tab w:val="left" w:pos="1080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u w:val="single"/>
          <w:lang w:val="es-AR"/>
        </w:rPr>
      </w:pPr>
    </w:p>
    <w:p w:rsidR="00483AAF" w:rsidRPr="00483AAF" w:rsidRDefault="00483AAF" w:rsidP="00483AAF">
      <w:pPr>
        <w:pStyle w:val="Prrafodelista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u w:val="single"/>
          <w:lang w:val="es-AR"/>
        </w:rPr>
      </w:pPr>
      <w:r w:rsidRPr="00483AAF">
        <w:rPr>
          <w:rFonts w:ascii="Arial" w:hAnsi="Arial" w:cs="Arial"/>
          <w:u w:val="single"/>
          <w:lang w:val="es-AR"/>
        </w:rPr>
        <w:t>Módulo 3</w:t>
      </w:r>
    </w:p>
    <w:p w:rsidR="00501B5E" w:rsidRPr="00C20E5F" w:rsidRDefault="008E27B0" w:rsidP="00483AAF">
      <w:p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lang w:val="en-US"/>
        </w:rPr>
      </w:pPr>
      <w:r w:rsidRPr="00C20E5F">
        <w:rPr>
          <w:rFonts w:ascii="Arial" w:hAnsi="Arial" w:cs="Arial"/>
          <w:lang w:val="en-US"/>
        </w:rPr>
        <w:lastRenderedPageBreak/>
        <w:t>Bewig, P. 2005</w:t>
      </w:r>
      <w:r w:rsidR="00483AAF" w:rsidRPr="00C20E5F">
        <w:rPr>
          <w:rFonts w:ascii="Arial" w:hAnsi="Arial" w:cs="Arial"/>
          <w:lang w:val="en-US"/>
        </w:rPr>
        <w:t>.</w:t>
      </w:r>
      <w:r w:rsidRPr="00C20E5F">
        <w:rPr>
          <w:rFonts w:ascii="Arial" w:hAnsi="Arial" w:cs="Arial"/>
          <w:lang w:val="en-US"/>
        </w:rPr>
        <w:t xml:space="preserve"> “How do you know your spreadsheet is right?</w:t>
      </w:r>
      <w:r w:rsidR="00483AAF" w:rsidRPr="00C20E5F">
        <w:rPr>
          <w:rFonts w:ascii="Arial" w:hAnsi="Arial" w:cs="Arial"/>
          <w:lang w:val="en-US"/>
        </w:rPr>
        <w:t xml:space="preserve">”. 14 p. </w:t>
      </w:r>
      <w:hyperlink r:id="rId7" w:history="1">
        <w:r w:rsidRPr="00C20E5F">
          <w:rPr>
            <w:rStyle w:val="Hipervnculo"/>
            <w:rFonts w:ascii="Arial" w:hAnsi="Arial" w:cs="Arial"/>
            <w:lang w:val="en-US"/>
          </w:rPr>
          <w:t>https://arxiv.org/ftp/arxiv/papers/1301/1301.5878.pdf</w:t>
        </w:r>
      </w:hyperlink>
    </w:p>
    <w:p w:rsidR="00483AAF" w:rsidRPr="00C20E5F" w:rsidRDefault="00483AAF" w:rsidP="00483AAF">
      <w:p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sz w:val="20"/>
          <w:szCs w:val="20"/>
          <w:lang w:val="en-US"/>
        </w:rPr>
      </w:pPr>
      <w:r w:rsidRPr="00C20E5F">
        <w:rPr>
          <w:rFonts w:ascii="Arial" w:hAnsi="Arial" w:cs="Arial"/>
          <w:lang w:val="en-US"/>
        </w:rPr>
        <w:t>Panko, R. 2008. What We Know About Spreadsheet Errors. Journal of End User Computing's Special issue on Scaling Up End User Development. Volume 10, No 2. Spring 1998, pp. 15-21. Revised May 2008.</w:t>
      </w:r>
      <w:r w:rsidRPr="00C20E5F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8" w:history="1">
        <w:r w:rsidRPr="00C20E5F">
          <w:rPr>
            <w:rStyle w:val="Hipervnculo"/>
            <w:rFonts w:ascii="Arial" w:hAnsi="Arial" w:cs="Arial"/>
            <w:lang w:val="en-US"/>
          </w:rPr>
          <w:t>http://panko.shidler.hawaii.edu/My%20Publications/Whatknow.htm</w:t>
        </w:r>
      </w:hyperlink>
    </w:p>
    <w:p w:rsidR="008E27B0" w:rsidRDefault="00483AAF" w:rsidP="005C51FB">
      <w:pPr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lang w:val="es-AR"/>
        </w:rPr>
      </w:pPr>
      <w:r w:rsidRPr="00C20E5F">
        <w:rPr>
          <w:rFonts w:ascii="Arial" w:hAnsi="Arial" w:cs="Arial"/>
          <w:lang w:val="en-US"/>
        </w:rPr>
        <w:t xml:space="preserve">Read, N. and J. Batson, 1999. “Spreadsheet Modelling Best Practice”. 108 p. </w:t>
      </w:r>
      <w:hyperlink r:id="rId9" w:history="1">
        <w:r w:rsidRPr="000B60B0">
          <w:rPr>
            <w:rStyle w:val="Hipervnculo"/>
            <w:rFonts w:ascii="Arial" w:hAnsi="Arial" w:cs="Arial"/>
            <w:lang w:val="es-AR"/>
          </w:rPr>
          <w:t>http://www.eusprig.org/smbp.pdf</w:t>
        </w:r>
      </w:hyperlink>
    </w:p>
    <w:p w:rsidR="00483AAF" w:rsidRDefault="00483AAF" w:rsidP="005C51FB">
      <w:pPr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lang w:val="es-AR"/>
        </w:rPr>
      </w:pPr>
    </w:p>
    <w:p w:rsidR="00483AAF" w:rsidRPr="001C6AB9" w:rsidRDefault="00483AAF" w:rsidP="005C51FB">
      <w:pPr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lang w:val="es-AR"/>
        </w:rPr>
      </w:pPr>
    </w:p>
    <w:p w:rsidR="00406CEF" w:rsidRDefault="00406CEF" w:rsidP="005C51FB">
      <w:pPr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lang w:val="es-AR"/>
        </w:rPr>
      </w:pPr>
      <w:r w:rsidRPr="001C6AB9">
        <w:rPr>
          <w:rFonts w:ascii="Arial" w:hAnsi="Arial" w:cs="Arial"/>
          <w:lang w:val="es-AR"/>
        </w:rPr>
        <w:t>Lecturas recomendadas</w:t>
      </w:r>
    </w:p>
    <w:p w:rsidR="004E2DD3" w:rsidRPr="001C6AB9" w:rsidRDefault="004E2DD3" w:rsidP="005C51FB">
      <w:pPr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lang w:val="es-AR"/>
        </w:rPr>
      </w:pPr>
    </w:p>
    <w:p w:rsidR="00483AAF" w:rsidRPr="00483AAF" w:rsidRDefault="00483AAF" w:rsidP="00483AAF">
      <w:pPr>
        <w:pStyle w:val="Prrafodelista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u w:val="single"/>
          <w:lang w:val="es-AR"/>
        </w:rPr>
      </w:pPr>
      <w:r w:rsidRPr="00483AAF">
        <w:rPr>
          <w:rFonts w:ascii="Arial" w:hAnsi="Arial" w:cs="Arial"/>
          <w:u w:val="single"/>
          <w:lang w:val="es-AR"/>
        </w:rPr>
        <w:t>Módulo 2</w:t>
      </w:r>
    </w:p>
    <w:p w:rsidR="008E27B0" w:rsidRPr="008E27B0" w:rsidRDefault="00194A7F" w:rsidP="008E27B0">
      <w:p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lang w:val="es-AR"/>
        </w:rPr>
      </w:pPr>
      <w:hyperlink r:id="rId10" w:history="1">
        <w:r w:rsidR="008E27B0" w:rsidRPr="008E27B0">
          <w:rPr>
            <w:rFonts w:ascii="Arial" w:hAnsi="Arial" w:cs="Arial"/>
            <w:lang w:val="es-AR"/>
          </w:rPr>
          <w:t>Goldratt, E. M.</w:t>
        </w:r>
      </w:hyperlink>
      <w:r w:rsidR="008E27B0" w:rsidRPr="008E27B0">
        <w:rPr>
          <w:rFonts w:ascii="Arial" w:hAnsi="Arial" w:cs="Arial"/>
          <w:lang w:val="es-AR"/>
        </w:rPr>
        <w:t xml:space="preserve"> y Cox, J. 2014. </w:t>
      </w:r>
      <w:hyperlink r:id="rId11" w:tooltip="La Meta" w:history="1">
        <w:r w:rsidR="008E27B0" w:rsidRPr="008E27B0">
          <w:rPr>
            <w:rFonts w:ascii="Arial" w:hAnsi="Arial" w:cs="Arial"/>
            <w:lang w:val="es-AR"/>
          </w:rPr>
          <w:t>La Meta</w:t>
        </w:r>
      </w:hyperlink>
      <w:r w:rsidR="008E27B0" w:rsidRPr="008E27B0">
        <w:rPr>
          <w:rFonts w:ascii="Arial" w:hAnsi="Arial" w:cs="Arial"/>
          <w:lang w:val="es-AR"/>
        </w:rPr>
        <w:t xml:space="preserve">: un proceso de mejora continua. Ed. </w:t>
      </w:r>
      <w:hyperlink r:id="rId12" w:tooltip="GRANICA" w:history="1">
        <w:r w:rsidR="008E27B0" w:rsidRPr="008E27B0">
          <w:rPr>
            <w:rFonts w:ascii="Arial" w:hAnsi="Arial" w:cs="Arial"/>
            <w:lang w:val="es-AR"/>
          </w:rPr>
          <w:t>Granica</w:t>
        </w:r>
      </w:hyperlink>
      <w:r w:rsidR="008E27B0" w:rsidRPr="008E27B0">
        <w:rPr>
          <w:rFonts w:ascii="Arial" w:hAnsi="Arial" w:cs="Arial"/>
          <w:lang w:val="es-AR"/>
        </w:rPr>
        <w:t>. Buenos Aires. 560 p.</w:t>
      </w:r>
    </w:p>
    <w:p w:rsidR="008E27B0" w:rsidRDefault="008E27B0" w:rsidP="008E27B0">
      <w:p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lang w:val="es-AR"/>
        </w:rPr>
      </w:pPr>
      <w:r w:rsidRPr="008E27B0">
        <w:rPr>
          <w:rFonts w:ascii="Arial" w:hAnsi="Arial" w:cs="Arial"/>
          <w:lang w:val="es-AR"/>
        </w:rPr>
        <w:t>Gutiérrez Pulido, H. y De La Vara Salazar, R. 2004. Control estadístico de calidad y Seis Sigma. Mc Graw Hill. México. 636 p.</w:t>
      </w:r>
    </w:p>
    <w:p w:rsidR="004E2DD3" w:rsidRPr="008E27B0" w:rsidRDefault="004E2DD3" w:rsidP="008E27B0">
      <w:p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lang w:val="es-AR"/>
        </w:rPr>
      </w:pPr>
    </w:p>
    <w:p w:rsidR="00483AAF" w:rsidRPr="00483AAF" w:rsidRDefault="00483AAF" w:rsidP="00483AAF">
      <w:pPr>
        <w:pStyle w:val="Prrafodelista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u w:val="single"/>
          <w:lang w:val="es-AR"/>
        </w:rPr>
      </w:pPr>
      <w:r w:rsidRPr="00483AAF">
        <w:rPr>
          <w:rFonts w:ascii="Arial" w:hAnsi="Arial" w:cs="Arial"/>
          <w:u w:val="single"/>
          <w:lang w:val="es-AR"/>
        </w:rPr>
        <w:t>Módulo 3</w:t>
      </w:r>
    </w:p>
    <w:p w:rsidR="005E3F4E" w:rsidRPr="001C6AB9" w:rsidRDefault="008E27B0" w:rsidP="008E27B0">
      <w:pPr>
        <w:tabs>
          <w:tab w:val="left" w:pos="1080"/>
        </w:tabs>
        <w:autoSpaceDE w:val="0"/>
        <w:autoSpaceDN w:val="0"/>
        <w:adjustRightInd w:val="0"/>
        <w:spacing w:before="60" w:after="0" w:line="240" w:lineRule="auto"/>
        <w:ind w:left="360" w:hanging="360"/>
        <w:jc w:val="both"/>
        <w:rPr>
          <w:rFonts w:ascii="Arial" w:hAnsi="Arial" w:cs="Arial"/>
          <w:lang w:val="es-AR"/>
        </w:rPr>
      </w:pPr>
      <w:r w:rsidRPr="00C20E5F">
        <w:rPr>
          <w:rFonts w:ascii="Arial" w:hAnsi="Arial" w:cs="Arial"/>
          <w:lang w:val="en-US"/>
        </w:rPr>
        <w:t xml:space="preserve">Powell, S. and K. Baker. 2004. “The art of modeling with spreadsheets”. </w:t>
      </w:r>
      <w:r w:rsidRPr="008E27B0">
        <w:rPr>
          <w:rFonts w:ascii="Arial" w:hAnsi="Arial" w:cs="Arial"/>
          <w:lang w:val="es-AR"/>
        </w:rPr>
        <w:t>Wiley. 399 p.</w:t>
      </w:r>
    </w:p>
    <w:sectPr w:rsidR="005E3F4E" w:rsidRPr="001C6AB9" w:rsidSect="00031AF2">
      <w:footerReference w:type="default" r:id="rId13"/>
      <w:pgSz w:w="12240" w:h="15840"/>
      <w:pgMar w:top="1411" w:right="1584" w:bottom="1411" w:left="158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58C" w:rsidRDefault="00FA758C" w:rsidP="00877D96">
      <w:pPr>
        <w:spacing w:after="0" w:line="240" w:lineRule="auto"/>
      </w:pPr>
      <w:r>
        <w:separator/>
      </w:r>
    </w:p>
  </w:endnote>
  <w:endnote w:type="continuationSeparator" w:id="0">
    <w:p w:rsidR="00FA758C" w:rsidRDefault="00FA758C" w:rsidP="0087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96" w:rsidRDefault="00877D96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4A7F">
      <w:rPr>
        <w:noProof/>
      </w:rPr>
      <w:t>1</w:t>
    </w:r>
    <w:r>
      <w:rPr>
        <w:noProof/>
      </w:rPr>
      <w:fldChar w:fldCharType="end"/>
    </w:r>
  </w:p>
  <w:p w:rsidR="00877D96" w:rsidRDefault="00877D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58C" w:rsidRDefault="00FA758C" w:rsidP="00877D96">
      <w:pPr>
        <w:spacing w:after="0" w:line="240" w:lineRule="auto"/>
      </w:pPr>
      <w:r>
        <w:separator/>
      </w:r>
    </w:p>
  </w:footnote>
  <w:footnote w:type="continuationSeparator" w:id="0">
    <w:p w:rsidR="00FA758C" w:rsidRDefault="00FA758C" w:rsidP="00877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6E00E0"/>
    <w:lvl w:ilvl="0">
      <w:numFmt w:val="bullet"/>
      <w:lvlText w:val="*"/>
      <w:lvlJc w:val="left"/>
    </w:lvl>
  </w:abstractNum>
  <w:abstractNum w:abstractNumId="1" w15:restartNumberingAfterBreak="0">
    <w:nsid w:val="1D0D379F"/>
    <w:multiLevelType w:val="hybridMultilevel"/>
    <w:tmpl w:val="5AB40384"/>
    <w:lvl w:ilvl="0" w:tplc="6E0C5D7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A4EBC"/>
    <w:multiLevelType w:val="hybridMultilevel"/>
    <w:tmpl w:val="800CC8BE"/>
    <w:lvl w:ilvl="0" w:tplc="C25490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73D93"/>
    <w:multiLevelType w:val="hybridMultilevel"/>
    <w:tmpl w:val="C6F8C350"/>
    <w:lvl w:ilvl="0" w:tplc="F01A98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16DDB"/>
    <w:multiLevelType w:val="hybridMultilevel"/>
    <w:tmpl w:val="8DF2E994"/>
    <w:lvl w:ilvl="0" w:tplc="D102F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0236D"/>
    <w:multiLevelType w:val="hybridMultilevel"/>
    <w:tmpl w:val="80AA5B88"/>
    <w:lvl w:ilvl="0" w:tplc="D102F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C4120"/>
    <w:multiLevelType w:val="hybridMultilevel"/>
    <w:tmpl w:val="73AE55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E0183"/>
    <w:multiLevelType w:val="hybridMultilevel"/>
    <w:tmpl w:val="3FCC0730"/>
    <w:lvl w:ilvl="0" w:tplc="D102F5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42780"/>
    <w:multiLevelType w:val="hybridMultilevel"/>
    <w:tmpl w:val="30929742"/>
    <w:lvl w:ilvl="0" w:tplc="C36EF00A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120CC"/>
    <w:multiLevelType w:val="hybridMultilevel"/>
    <w:tmpl w:val="9D2657D4"/>
    <w:lvl w:ilvl="0" w:tplc="AD646394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65"/>
    <w:rsid w:val="00031AF2"/>
    <w:rsid w:val="000C1959"/>
    <w:rsid w:val="000D1E1F"/>
    <w:rsid w:val="000F589B"/>
    <w:rsid w:val="00194A7F"/>
    <w:rsid w:val="001C093A"/>
    <w:rsid w:val="001C6AB9"/>
    <w:rsid w:val="00203CC5"/>
    <w:rsid w:val="002A0827"/>
    <w:rsid w:val="002E12B9"/>
    <w:rsid w:val="003E5BE9"/>
    <w:rsid w:val="00406CEF"/>
    <w:rsid w:val="004343F2"/>
    <w:rsid w:val="00483AAF"/>
    <w:rsid w:val="004E2DD3"/>
    <w:rsid w:val="00501B5E"/>
    <w:rsid w:val="0057450A"/>
    <w:rsid w:val="005C51FB"/>
    <w:rsid w:val="005E3F4E"/>
    <w:rsid w:val="006970AE"/>
    <w:rsid w:val="00741705"/>
    <w:rsid w:val="00773B1F"/>
    <w:rsid w:val="00785D7E"/>
    <w:rsid w:val="00877D96"/>
    <w:rsid w:val="008E27B0"/>
    <w:rsid w:val="0093258D"/>
    <w:rsid w:val="00B22365"/>
    <w:rsid w:val="00B37A53"/>
    <w:rsid w:val="00B66FE0"/>
    <w:rsid w:val="00B75BE4"/>
    <w:rsid w:val="00BA61FC"/>
    <w:rsid w:val="00BB1B69"/>
    <w:rsid w:val="00C20E5F"/>
    <w:rsid w:val="00C21E33"/>
    <w:rsid w:val="00CD62D6"/>
    <w:rsid w:val="00CE440B"/>
    <w:rsid w:val="00D01956"/>
    <w:rsid w:val="00D5466A"/>
    <w:rsid w:val="00D64ED8"/>
    <w:rsid w:val="00FA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3A1721-A52F-4C7F-AE79-9E1345EC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22365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D5466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4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343F2"/>
    <w:rPr>
      <w:rFonts w:ascii="Tahoma" w:hAnsi="Tahoma" w:cs="Tahoma"/>
      <w:sz w:val="16"/>
      <w:szCs w:val="16"/>
      <w:lang w:val="es-ES" w:eastAsia="en-US"/>
    </w:rPr>
  </w:style>
  <w:style w:type="table" w:styleId="Tablaconcuadrcula">
    <w:name w:val="Table Grid"/>
    <w:basedOn w:val="Tablanormal"/>
    <w:uiPriority w:val="59"/>
    <w:rsid w:val="00CD6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lanormal"/>
    <w:uiPriority w:val="61"/>
    <w:rsid w:val="005C51F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877D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77D96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877D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77D96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483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ko.shidler.hawaii.edu/My%20Publications/Whatknow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rxiv.org/ftp/arxiv/papers/1301/1301.5878.pdf" TargetMode="External"/><Relationship Id="rId12" Type="http://schemas.openxmlformats.org/officeDocument/2006/relationships/hyperlink" Target="http://www.cuspide.com/resultados.aspx?c=GRANICA&amp;ed=1263&amp;por=editorial&amp;orden=fec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uspide.com/9789506415235/La+Met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uspide.com/resultados.aspx?c=GOLDRATT+ELIYAHU+M.&amp;por=AutorEstricto&amp;aut=267085&amp;orden=fec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sprig.org/smbp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5404</Characters>
  <Application>Microsoft Office Word</Application>
  <DocSecurity>4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6339</CharactersWithSpaces>
  <SharedDoc>false</SharedDoc>
  <HLinks>
    <vt:vector size="36" baseType="variant">
      <vt:variant>
        <vt:i4>4587540</vt:i4>
      </vt:variant>
      <vt:variant>
        <vt:i4>15</vt:i4>
      </vt:variant>
      <vt:variant>
        <vt:i4>0</vt:i4>
      </vt:variant>
      <vt:variant>
        <vt:i4>5</vt:i4>
      </vt:variant>
      <vt:variant>
        <vt:lpwstr>http://www.cultivaragro.com.ar/capacitaciones/63_Portfolios_1424193795.pdf</vt:lpwstr>
      </vt:variant>
      <vt:variant>
        <vt:lpwstr/>
      </vt:variant>
      <vt:variant>
        <vt:i4>3604589</vt:i4>
      </vt:variant>
      <vt:variant>
        <vt:i4>12</vt:i4>
      </vt:variant>
      <vt:variant>
        <vt:i4>0</vt:i4>
      </vt:variant>
      <vt:variant>
        <vt:i4>5</vt:i4>
      </vt:variant>
      <vt:variant>
        <vt:lpwstr>http://www.cultivaragro.com.ar/capacitaciones/93_Seguros_1442329846.pdf</vt:lpwstr>
      </vt:variant>
      <vt:variant>
        <vt:lpwstr/>
      </vt:variant>
      <vt:variant>
        <vt:i4>196692</vt:i4>
      </vt:variant>
      <vt:variant>
        <vt:i4>9</vt:i4>
      </vt:variant>
      <vt:variant>
        <vt:i4>0</vt:i4>
      </vt:variant>
      <vt:variant>
        <vt:i4>5</vt:i4>
      </vt:variant>
      <vt:variant>
        <vt:lpwstr>http://www.cultivaragro.com.ar/capacitaciones/2-RiesgoRindePrecio.pdf</vt:lpwstr>
      </vt:variant>
      <vt:variant>
        <vt:lpwstr/>
      </vt:variant>
      <vt:variant>
        <vt:i4>3080299</vt:i4>
      </vt:variant>
      <vt:variant>
        <vt:i4>6</vt:i4>
      </vt:variant>
      <vt:variant>
        <vt:i4>0</vt:i4>
      </vt:variant>
      <vt:variant>
        <vt:i4>5</vt:i4>
      </vt:variant>
      <vt:variant>
        <vt:lpwstr>http://www.cultivaragro.com.ar/capacitaciones/24_MATTrigo_1400598427.pdf</vt:lpwstr>
      </vt:variant>
      <vt:variant>
        <vt:lpwstr/>
      </vt:variant>
      <vt:variant>
        <vt:i4>1376313</vt:i4>
      </vt:variant>
      <vt:variant>
        <vt:i4>3</vt:i4>
      </vt:variant>
      <vt:variant>
        <vt:i4>0</vt:i4>
      </vt:variant>
      <vt:variant>
        <vt:i4>5</vt:i4>
      </vt:variant>
      <vt:variant>
        <vt:lpwstr>http://www.cultivaragro.com.ar/capacitaciones/127_Cvar_Dec_MB_may16_1463757240.pdf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http://www.cultivaragro.com.ar/capacitaciones/115_AnalisisRiesgo_1455634617.pdf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 Lema</cp:lastModifiedBy>
  <cp:revision>2</cp:revision>
  <cp:lastPrinted>2013-09-20T13:47:00Z</cp:lastPrinted>
  <dcterms:created xsi:type="dcterms:W3CDTF">2017-03-17T20:04:00Z</dcterms:created>
  <dcterms:modified xsi:type="dcterms:W3CDTF">2017-03-17T20:04:00Z</dcterms:modified>
</cp:coreProperties>
</file>