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74FEB051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57765">
        <w:rPr>
          <w:rFonts w:ascii="Times New Roman" w:hAnsi="Times New Roman" w:cs="Times New Roman"/>
          <w:b/>
          <w:shd w:val="clear" w:color="auto" w:fill="FFFFFF"/>
        </w:rPr>
        <w:t xml:space="preserve">Análisis de los efectos de un cambio </w:t>
      </w:r>
      <w:r w:rsidR="00FE1FE5">
        <w:rPr>
          <w:rFonts w:ascii="Times New Roman" w:hAnsi="Times New Roman" w:cs="Times New Roman"/>
          <w:b/>
          <w:shd w:val="clear" w:color="auto" w:fill="FFFFFF"/>
        </w:rPr>
        <w:t xml:space="preserve">en la mortalidad y sus </w:t>
      </w:r>
      <w:r w:rsidR="00E315DC">
        <w:rPr>
          <w:rFonts w:ascii="Times New Roman" w:hAnsi="Times New Roman" w:cs="Times New Roman"/>
          <w:b/>
          <w:shd w:val="clear" w:color="auto" w:fill="FFFFFF"/>
        </w:rPr>
        <w:t>implicancias en</w:t>
      </w:r>
      <w:r w:rsidR="0095776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D0D3C">
        <w:rPr>
          <w:rFonts w:ascii="Times New Roman" w:hAnsi="Times New Roman" w:cs="Times New Roman"/>
          <w:b/>
          <w:shd w:val="clear" w:color="auto" w:fill="FFFFFF"/>
        </w:rPr>
        <w:t xml:space="preserve">las bases técnicas de </w:t>
      </w:r>
      <w:r w:rsidR="00957765">
        <w:rPr>
          <w:rFonts w:ascii="Times New Roman" w:hAnsi="Times New Roman" w:cs="Times New Roman"/>
          <w:b/>
          <w:shd w:val="clear" w:color="auto" w:fill="FFFFFF"/>
        </w:rPr>
        <w:t>los seguros de vida.</w:t>
      </w:r>
    </w:p>
    <w:p w14:paraId="125BEB7E" w14:textId="6B65F73E" w:rsidR="00CE373B" w:rsidRDefault="007C20E9" w:rsidP="00CE3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  <w:r w:rsidR="00CE373B" w:rsidRPr="00CE3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373B">
        <w:rPr>
          <w:rFonts w:ascii="Times New Roman" w:hAnsi="Times New Roman" w:cs="Times New Roman"/>
          <w:sz w:val="24"/>
          <w:szCs w:val="24"/>
          <w:lang w:val="en-US"/>
        </w:rPr>
        <w:t xml:space="preserve">Analysis of the effects of changes in mortality and their consequences in technical bases in life insurances. </w:t>
      </w:r>
    </w:p>
    <w:p w14:paraId="7238C4D0" w14:textId="262BAF69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C514733" w14:textId="1072AFCC" w:rsidR="005B4F0C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4FCE" w14:paraId="02A610E8" w14:textId="77777777" w:rsidTr="00684FCE">
        <w:tc>
          <w:tcPr>
            <w:tcW w:w="8494" w:type="dxa"/>
          </w:tcPr>
          <w:p w14:paraId="1A7CDEC8" w14:textId="1A0DBA19" w:rsidR="00684FCE" w:rsidRPr="002C7174" w:rsidRDefault="00684FCE" w:rsidP="00684FCE">
            <w:pPr>
              <w:tabs>
                <w:tab w:val="left" w:pos="540"/>
              </w:tabs>
              <w:spacing w:after="120"/>
              <w:jc w:val="both"/>
              <w:rPr>
                <w:rFonts w:ascii="Arial" w:hAnsi="Arial" w:cs="Arial"/>
              </w:rPr>
            </w:pPr>
            <w:r w:rsidRPr="002C7174">
              <w:rPr>
                <w:rFonts w:ascii="Arial" w:hAnsi="Arial" w:cs="Arial"/>
              </w:rPr>
              <w:t xml:space="preserve">El presente plan de investigación se propone analizar los efectos del cambio en la mortalidad teniendo como objetivo final las implicancias </w:t>
            </w:r>
            <w:r>
              <w:rPr>
                <w:rFonts w:ascii="Arial" w:hAnsi="Arial" w:cs="Arial"/>
              </w:rPr>
              <w:t xml:space="preserve">que pudieran observarse </w:t>
            </w:r>
            <w:r w:rsidRPr="002C7174">
              <w:rPr>
                <w:rFonts w:ascii="Arial" w:hAnsi="Arial" w:cs="Arial"/>
              </w:rPr>
              <w:t xml:space="preserve">en </w:t>
            </w:r>
            <w:r w:rsidR="00E14964">
              <w:rPr>
                <w:rFonts w:ascii="Arial" w:hAnsi="Arial" w:cs="Arial"/>
              </w:rPr>
              <w:t xml:space="preserve">el campo de </w:t>
            </w:r>
            <w:r w:rsidRPr="002C7174">
              <w:rPr>
                <w:rFonts w:ascii="Arial" w:hAnsi="Arial" w:cs="Arial"/>
              </w:rPr>
              <w:t>los seguros de vida.</w:t>
            </w:r>
          </w:p>
          <w:p w14:paraId="71BEF877" w14:textId="77777777" w:rsidR="00684FCE" w:rsidRPr="002C7174" w:rsidRDefault="00684FCE" w:rsidP="00684FCE">
            <w:pPr>
              <w:tabs>
                <w:tab w:val="left" w:pos="540"/>
              </w:tabs>
              <w:spacing w:after="120"/>
              <w:jc w:val="both"/>
              <w:rPr>
                <w:rFonts w:ascii="Arial" w:hAnsi="Arial" w:cs="Arial"/>
              </w:rPr>
            </w:pPr>
            <w:r w:rsidRPr="002C7174">
              <w:rPr>
                <w:rFonts w:ascii="Arial" w:hAnsi="Arial" w:cs="Arial"/>
              </w:rPr>
              <w:t xml:space="preserve">En nuestro país las empresas aseguradoras trabajan con distintas tablas de mortalidad para determinar las primas </w:t>
            </w:r>
            <w:r>
              <w:rPr>
                <w:rFonts w:ascii="Arial" w:hAnsi="Arial" w:cs="Arial"/>
              </w:rPr>
              <w:t>correspondientes a los</w:t>
            </w:r>
            <w:r w:rsidRPr="002C7174">
              <w:rPr>
                <w:rFonts w:ascii="Arial" w:hAnsi="Arial" w:cs="Arial"/>
              </w:rPr>
              <w:t xml:space="preserve"> seguros de vida dependiendo de las modalidades</w:t>
            </w:r>
            <w:r>
              <w:rPr>
                <w:rFonts w:ascii="Arial" w:hAnsi="Arial" w:cs="Arial"/>
              </w:rPr>
              <w:t xml:space="preserve"> con que operen</w:t>
            </w:r>
            <w:r w:rsidRPr="002C7174">
              <w:rPr>
                <w:rFonts w:ascii="Arial" w:hAnsi="Arial" w:cs="Arial"/>
              </w:rPr>
              <w:t>:</w:t>
            </w:r>
          </w:p>
          <w:p w14:paraId="464EDD8C" w14:textId="77777777" w:rsidR="00684FCE" w:rsidRPr="002C7174" w:rsidRDefault="00684FCE" w:rsidP="00684FCE">
            <w:pPr>
              <w:numPr>
                <w:ilvl w:val="0"/>
                <w:numId w:val="1"/>
              </w:numPr>
              <w:tabs>
                <w:tab w:val="left" w:pos="1418"/>
              </w:tabs>
              <w:spacing w:after="120"/>
              <w:ind w:left="1417" w:hanging="357"/>
              <w:jc w:val="both"/>
              <w:rPr>
                <w:rFonts w:ascii="Arial" w:hAnsi="Arial" w:cs="Arial"/>
              </w:rPr>
            </w:pPr>
            <w:r w:rsidRPr="002C7174">
              <w:rPr>
                <w:rFonts w:ascii="Arial" w:hAnsi="Arial" w:cs="Arial"/>
              </w:rPr>
              <w:t>Seguros de rentas vitalicias</w:t>
            </w:r>
            <w:r>
              <w:rPr>
                <w:rFonts w:ascii="Arial" w:hAnsi="Arial" w:cs="Arial"/>
              </w:rPr>
              <w:t xml:space="preserve"> – seguros de retiro -</w:t>
            </w:r>
            <w:r w:rsidRPr="002C7174">
              <w:rPr>
                <w:rFonts w:ascii="Arial" w:hAnsi="Arial" w:cs="Arial"/>
              </w:rPr>
              <w:t>: en este tipo de seguros el asegurado -contra el pago de la correspondiente prima- recibirá periódicamente un capital asegurado durante el plazo convenido mientras viva.</w:t>
            </w:r>
          </w:p>
          <w:p w14:paraId="5A96287D" w14:textId="77777777" w:rsidR="00684FCE" w:rsidRPr="002C7174" w:rsidRDefault="00684FCE" w:rsidP="00684FCE">
            <w:pPr>
              <w:numPr>
                <w:ilvl w:val="0"/>
                <w:numId w:val="1"/>
              </w:numPr>
              <w:tabs>
                <w:tab w:val="left" w:pos="1418"/>
              </w:tabs>
              <w:spacing w:after="120"/>
              <w:ind w:left="1417" w:hanging="357"/>
              <w:jc w:val="both"/>
              <w:rPr>
                <w:rFonts w:ascii="Arial" w:hAnsi="Arial" w:cs="Arial"/>
              </w:rPr>
            </w:pPr>
            <w:r w:rsidRPr="002C7174">
              <w:rPr>
                <w:rFonts w:ascii="Arial" w:hAnsi="Arial" w:cs="Arial"/>
              </w:rPr>
              <w:t>Seguros temporarios de muerte: en los presentes seguros se cubre el riesgo de muerte del asegurado durante un plazo limitado contractualmente pactado siendo el capital pagadero a fin de año de fallecimiento.</w:t>
            </w:r>
          </w:p>
          <w:p w14:paraId="4D9C1B13" w14:textId="77777777" w:rsidR="00684FCE" w:rsidRPr="002C7174" w:rsidRDefault="00684FCE" w:rsidP="00684FCE">
            <w:pPr>
              <w:tabs>
                <w:tab w:val="left" w:pos="540"/>
              </w:tabs>
              <w:spacing w:after="120"/>
              <w:jc w:val="both"/>
              <w:rPr>
                <w:rFonts w:ascii="Arial" w:hAnsi="Arial" w:cs="Arial"/>
              </w:rPr>
            </w:pPr>
            <w:r w:rsidRPr="002C7174">
              <w:rPr>
                <w:rFonts w:ascii="Arial" w:hAnsi="Arial" w:cs="Arial"/>
              </w:rPr>
              <w:t>Los cambios que se produ</w:t>
            </w:r>
            <w:r>
              <w:rPr>
                <w:rFonts w:ascii="Arial" w:hAnsi="Arial" w:cs="Arial"/>
              </w:rPr>
              <w:t>z</w:t>
            </w:r>
            <w:r w:rsidRPr="002C717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</w:t>
            </w:r>
            <w:r w:rsidRPr="002C7174">
              <w:rPr>
                <w:rFonts w:ascii="Arial" w:hAnsi="Arial" w:cs="Arial"/>
              </w:rPr>
              <w:t>n en la mortalidad repercutirán en los resultados técnicos de las mencionadas empresas a largo plazo. En consecuencia, es conveniente analizar cuáles son los factores que pueden afectar la mortalidad de la población – cambios climáticos tales como olas de calor, mayor asiduidad de terremotos e inundaciones, sequías</w:t>
            </w:r>
            <w:r>
              <w:rPr>
                <w:rFonts w:ascii="Arial" w:hAnsi="Arial" w:cs="Arial"/>
              </w:rPr>
              <w:t xml:space="preserve"> o</w:t>
            </w:r>
            <w:r w:rsidRPr="002C7174">
              <w:rPr>
                <w:rFonts w:ascii="Arial" w:hAnsi="Arial" w:cs="Arial"/>
              </w:rPr>
              <w:t xml:space="preserve"> pandemias. COVID 19</w:t>
            </w:r>
            <w:r>
              <w:rPr>
                <w:rFonts w:ascii="Arial" w:hAnsi="Arial" w:cs="Arial"/>
              </w:rPr>
              <w:t>, entre otros</w:t>
            </w:r>
            <w:r w:rsidRPr="002C7174">
              <w:rPr>
                <w:rFonts w:ascii="Arial" w:hAnsi="Arial" w:cs="Arial"/>
              </w:rPr>
              <w:t xml:space="preserve"> -  y, en consecuencia, la vida media de los individuos.</w:t>
            </w:r>
          </w:p>
          <w:p w14:paraId="78C795AB" w14:textId="49D1F696" w:rsidR="00684FCE" w:rsidRPr="002C7174" w:rsidRDefault="00684FCE" w:rsidP="00684FCE">
            <w:pPr>
              <w:tabs>
                <w:tab w:val="left" w:pos="540"/>
              </w:tabs>
              <w:spacing w:after="120"/>
              <w:jc w:val="both"/>
              <w:rPr>
                <w:rFonts w:ascii="Arial" w:hAnsi="Arial" w:cs="Arial"/>
              </w:rPr>
            </w:pPr>
            <w:r w:rsidRPr="002C7174">
              <w:rPr>
                <w:rFonts w:ascii="Arial" w:hAnsi="Arial" w:cs="Arial"/>
              </w:rPr>
              <w:t xml:space="preserve">Se intentará cuantificar el cambio mencionado para poder </w:t>
            </w:r>
            <w:r>
              <w:rPr>
                <w:rFonts w:ascii="Arial" w:hAnsi="Arial" w:cs="Arial"/>
              </w:rPr>
              <w:t>establecer el grado de afectación sob</w:t>
            </w:r>
            <w:r w:rsidR="008E43C8">
              <w:rPr>
                <w:rFonts w:ascii="Arial" w:hAnsi="Arial" w:cs="Arial"/>
              </w:rPr>
              <w:t>re</w:t>
            </w:r>
            <w:bookmarkStart w:id="0" w:name="_GoBack"/>
            <w:bookmarkEnd w:id="0"/>
            <w:r w:rsidRPr="002C7174">
              <w:rPr>
                <w:rFonts w:ascii="Arial" w:hAnsi="Arial" w:cs="Arial"/>
              </w:rPr>
              <w:t xml:space="preserve"> las tablas de mortalidad que emplean las empresas</w:t>
            </w:r>
            <w:r>
              <w:rPr>
                <w:rFonts w:ascii="Arial" w:hAnsi="Arial" w:cs="Arial"/>
              </w:rPr>
              <w:t xml:space="preserve"> aseguradoras</w:t>
            </w:r>
            <w:r w:rsidRPr="002C7174">
              <w:rPr>
                <w:rFonts w:ascii="Arial" w:hAnsi="Arial" w:cs="Arial"/>
              </w:rPr>
              <w:t xml:space="preserve"> en la actualidad en el cálculo de sus tarifas. </w:t>
            </w:r>
            <w:r>
              <w:rPr>
                <w:rFonts w:ascii="Arial" w:hAnsi="Arial" w:cs="Arial"/>
              </w:rPr>
              <w:t>Este análisis</w:t>
            </w:r>
            <w:r w:rsidRPr="002C7174">
              <w:rPr>
                <w:rFonts w:ascii="Arial" w:hAnsi="Arial" w:cs="Arial"/>
              </w:rPr>
              <w:t xml:space="preserve"> permitirá establecer si es correcta la aplicación de las tablas de mortalidad actuales en el cálculo de </w:t>
            </w:r>
            <w:r>
              <w:rPr>
                <w:rFonts w:ascii="Arial" w:hAnsi="Arial" w:cs="Arial"/>
              </w:rPr>
              <w:t>sus primas, lo cual resulta de vital importancia para predecir los retornos futuros de la empresa aseguradora</w:t>
            </w:r>
          </w:p>
          <w:p w14:paraId="1BC5C54C" w14:textId="77777777" w:rsidR="00684FCE" w:rsidRPr="002C7174" w:rsidRDefault="00684FCE" w:rsidP="00684FCE">
            <w:pPr>
              <w:tabs>
                <w:tab w:val="left" w:pos="540"/>
              </w:tabs>
              <w:spacing w:after="120"/>
              <w:jc w:val="both"/>
              <w:rPr>
                <w:rFonts w:ascii="Arial" w:hAnsi="Arial" w:cs="Arial"/>
              </w:rPr>
            </w:pPr>
            <w:r w:rsidRPr="002C7174">
              <w:rPr>
                <w:rFonts w:ascii="Arial" w:hAnsi="Arial" w:cs="Arial"/>
              </w:rPr>
              <w:t xml:space="preserve">En virtud de los resultados que se obtengan se sugerirán </w:t>
            </w:r>
            <w:r>
              <w:rPr>
                <w:rFonts w:ascii="Arial" w:hAnsi="Arial" w:cs="Arial"/>
              </w:rPr>
              <w:t xml:space="preserve">entonces </w:t>
            </w:r>
            <w:r w:rsidRPr="002C7174">
              <w:rPr>
                <w:rFonts w:ascii="Arial" w:hAnsi="Arial" w:cs="Arial"/>
              </w:rPr>
              <w:t xml:space="preserve">las modificaciones que sería conveniente realizar en las tablas de mortalidad actualmente utilizadas para mejorar los resultados </w:t>
            </w:r>
            <w:r>
              <w:rPr>
                <w:rFonts w:ascii="Arial" w:hAnsi="Arial" w:cs="Arial"/>
              </w:rPr>
              <w:t xml:space="preserve">técnicos </w:t>
            </w:r>
            <w:r w:rsidRPr="002C7174">
              <w:rPr>
                <w:rFonts w:ascii="Arial" w:hAnsi="Arial" w:cs="Arial"/>
              </w:rPr>
              <w:t>de las empresas aseguradoras.</w:t>
            </w:r>
          </w:p>
          <w:p w14:paraId="7D82167F" w14:textId="77777777" w:rsidR="00684FCE" w:rsidRDefault="00684FC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14:paraId="1ACECE19" w14:textId="77777777" w:rsidR="00D04487" w:rsidRPr="008837C5" w:rsidRDefault="00D04487">
      <w:pPr>
        <w:rPr>
          <w:rFonts w:ascii="Times New Roman" w:hAnsi="Times New Roman" w:cs="Times New Roman"/>
          <w:b/>
          <w:shd w:val="clear" w:color="auto" w:fill="FFFFFF"/>
        </w:rPr>
      </w:pPr>
    </w:p>
    <w:p w14:paraId="7C7E7B41" w14:textId="0CABD97D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44634F">
        <w:rPr>
          <w:rFonts w:ascii="Times New Roman" w:hAnsi="Times New Roman" w:cs="Times New Roman"/>
          <w:b/>
          <w:shd w:val="clear" w:color="auto" w:fill="FFFFFF"/>
        </w:rPr>
        <w:t>María Alejandra METELLI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lastRenderedPageBreak/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06C2FDC9" w:rsidR="00057362" w:rsidRPr="008837C5" w:rsidRDefault="00107923" w:rsidP="001079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772030B3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E3058E" w:rsidRPr="00E3058E">
        <w:rPr>
          <w:rFonts w:ascii="Times New Roman" w:hAnsi="Times New Roman" w:cs="Times New Roman"/>
          <w:b/>
          <w:shd w:val="clear" w:color="auto" w:fill="FFFFFF"/>
        </w:rPr>
        <w:t>de Finanzas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20F23409" w:rsidR="004C0871" w:rsidRPr="008837C5" w:rsidRDefault="00107923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ACTUARIO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2EBA6D7B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107923">
        <w:rPr>
          <w:rFonts w:ascii="Times New Roman" w:hAnsi="Times New Roman" w:cs="Times New Roman"/>
        </w:rPr>
        <w:t>Marina RUSSO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2ECC57A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E3058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       01/09/2021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lastRenderedPageBreak/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5C1"/>
    <w:multiLevelType w:val="hybridMultilevel"/>
    <w:tmpl w:val="33E0A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C"/>
    <w:rsid w:val="00017154"/>
    <w:rsid w:val="000435AD"/>
    <w:rsid w:val="00055C2C"/>
    <w:rsid w:val="00057362"/>
    <w:rsid w:val="00063237"/>
    <w:rsid w:val="000B3C65"/>
    <w:rsid w:val="00107923"/>
    <w:rsid w:val="001129F6"/>
    <w:rsid w:val="00176433"/>
    <w:rsid w:val="001B4738"/>
    <w:rsid w:val="001C4424"/>
    <w:rsid w:val="002261A5"/>
    <w:rsid w:val="00235752"/>
    <w:rsid w:val="002F3C26"/>
    <w:rsid w:val="003778DB"/>
    <w:rsid w:val="003A69E5"/>
    <w:rsid w:val="0044634F"/>
    <w:rsid w:val="004C0871"/>
    <w:rsid w:val="005B4F0C"/>
    <w:rsid w:val="005D2B44"/>
    <w:rsid w:val="00626515"/>
    <w:rsid w:val="00640E1C"/>
    <w:rsid w:val="00684FCE"/>
    <w:rsid w:val="00690C63"/>
    <w:rsid w:val="006D0F88"/>
    <w:rsid w:val="00735450"/>
    <w:rsid w:val="00762586"/>
    <w:rsid w:val="007C20E9"/>
    <w:rsid w:val="007F755F"/>
    <w:rsid w:val="00810358"/>
    <w:rsid w:val="008837C5"/>
    <w:rsid w:val="008D0484"/>
    <w:rsid w:val="008E43C8"/>
    <w:rsid w:val="00957765"/>
    <w:rsid w:val="009C2E5A"/>
    <w:rsid w:val="009D0D3C"/>
    <w:rsid w:val="009E437A"/>
    <w:rsid w:val="00A66A77"/>
    <w:rsid w:val="00AA65F8"/>
    <w:rsid w:val="00AF17EF"/>
    <w:rsid w:val="00B96C71"/>
    <w:rsid w:val="00C6733F"/>
    <w:rsid w:val="00C8614F"/>
    <w:rsid w:val="00CB1AFB"/>
    <w:rsid w:val="00CB3520"/>
    <w:rsid w:val="00CE373B"/>
    <w:rsid w:val="00CE49F2"/>
    <w:rsid w:val="00D04487"/>
    <w:rsid w:val="00D63316"/>
    <w:rsid w:val="00DE7A65"/>
    <w:rsid w:val="00E14964"/>
    <w:rsid w:val="00E3058E"/>
    <w:rsid w:val="00E315DC"/>
    <w:rsid w:val="00E46857"/>
    <w:rsid w:val="00E649B0"/>
    <w:rsid w:val="00ED12CD"/>
    <w:rsid w:val="00F36EDF"/>
    <w:rsid w:val="00F37E38"/>
    <w:rsid w:val="00F95960"/>
    <w:rsid w:val="00FA6BE6"/>
    <w:rsid w:val="00FB70F5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973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srinaldi</dc:creator>
  <cp:lastModifiedBy>Administrador</cp:lastModifiedBy>
  <cp:revision>13</cp:revision>
  <dcterms:created xsi:type="dcterms:W3CDTF">2021-08-13T14:17:00Z</dcterms:created>
  <dcterms:modified xsi:type="dcterms:W3CDTF">2021-08-13T21:25:00Z</dcterms:modified>
</cp:coreProperties>
</file>