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12662024" w14:textId="7A63F22E" w:rsidR="000B6680" w:rsidRPr="00C34911" w:rsidRDefault="000B6680" w:rsidP="000B6680">
      <w:pPr>
        <w:tabs>
          <w:tab w:val="left" w:pos="0"/>
          <w:tab w:val="left" w:pos="540"/>
        </w:tabs>
        <w:ind w:right="360" w:firstLine="180"/>
        <w:jc w:val="both"/>
        <w:rPr>
          <w:rFonts w:ascii="Times New Roman" w:hAnsi="Times New Roman" w:cs="Times New Roman"/>
          <w:color w:val="000000"/>
        </w:rPr>
      </w:pPr>
    </w:p>
    <w:p w14:paraId="1276D324" w14:textId="77777777" w:rsidR="00C34911" w:rsidRPr="00C34911" w:rsidRDefault="00C34911" w:rsidP="00C34911">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C34911">
        <w:rPr>
          <w:rFonts w:ascii="Times New Roman" w:hAnsi="Times New Roman" w:cs="Times New Roman"/>
          <w:sz w:val="24"/>
          <w:szCs w:val="24"/>
        </w:rPr>
        <w:t>En Castellano: El rol del lenguaje en la transmisión de información en economía</w:t>
      </w:r>
    </w:p>
    <w:p w14:paraId="7238C4D0" w14:textId="738EC2FF" w:rsidR="007C20E9" w:rsidRPr="00C34911" w:rsidRDefault="00C34911" w:rsidP="00C34911">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lang w:val="en-US"/>
        </w:rPr>
      </w:pPr>
      <w:proofErr w:type="spellStart"/>
      <w:r w:rsidRPr="00C34911">
        <w:rPr>
          <w:rFonts w:ascii="Times New Roman" w:hAnsi="Times New Roman" w:cs="Times New Roman"/>
          <w:sz w:val="24"/>
          <w:szCs w:val="24"/>
          <w:lang w:val="en-US"/>
        </w:rPr>
        <w:t>En</w:t>
      </w:r>
      <w:proofErr w:type="spellEnd"/>
      <w:r w:rsidRPr="00C34911">
        <w:rPr>
          <w:rFonts w:ascii="Times New Roman" w:hAnsi="Times New Roman" w:cs="Times New Roman"/>
          <w:sz w:val="24"/>
          <w:szCs w:val="24"/>
          <w:lang w:val="en-US"/>
        </w:rPr>
        <w:t xml:space="preserve"> </w:t>
      </w:r>
      <w:proofErr w:type="spellStart"/>
      <w:r w:rsidRPr="00C34911">
        <w:rPr>
          <w:rFonts w:ascii="Times New Roman" w:hAnsi="Times New Roman" w:cs="Times New Roman"/>
          <w:sz w:val="24"/>
          <w:szCs w:val="24"/>
          <w:lang w:val="en-US"/>
        </w:rPr>
        <w:t>Inglés</w:t>
      </w:r>
      <w:proofErr w:type="spellEnd"/>
      <w:r w:rsidRPr="00C34911">
        <w:rPr>
          <w:rFonts w:ascii="Times New Roman" w:hAnsi="Times New Roman" w:cs="Times New Roman"/>
          <w:sz w:val="24"/>
          <w:szCs w:val="24"/>
          <w:lang w:val="en-US"/>
        </w:rPr>
        <w:t>: The role of language in the transmission of information in economics</w:t>
      </w:r>
    </w:p>
    <w:p w14:paraId="4F1ABD76" w14:textId="2C7A4AB0" w:rsidR="000524A4" w:rsidRPr="009E5EF3" w:rsidRDefault="005B4F0C" w:rsidP="00C34911">
      <w:pPr>
        <w:rPr>
          <w:rFonts w:ascii="Times New Roman" w:hAnsi="Times New Roman" w:cs="Times New Roman"/>
          <w:lang w:val="es-AR"/>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bookmarkStart w:id="0" w:name="_GoBack"/>
      <w:bookmarkEnd w:id="0"/>
      <w:r w:rsidR="002C6983" w:rsidRPr="009E5EF3">
        <w:rPr>
          <w:rFonts w:ascii="Times New Roman" w:hAnsi="Times New Roman" w:cs="Times New Roman"/>
          <w:lang w:val="es-AR"/>
        </w:rPr>
        <w:t xml:space="preserve"> </w:t>
      </w:r>
    </w:p>
    <w:p w14:paraId="108183AC" w14:textId="77777777" w:rsidR="00C34911" w:rsidRPr="00C34911" w:rsidRDefault="00C34911" w:rsidP="00C34911">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r w:rsidRPr="00C34911">
        <w:rPr>
          <w:rFonts w:ascii="Times New Roman" w:hAnsi="Times New Roman" w:cs="Times New Roman"/>
          <w:lang w:val="es-AR"/>
        </w:rPr>
        <w:t xml:space="preserve">La teoría económica no puede incorporar muchas fuentes de información que se usan en la sociedad, por lo que este proyecto intenta encontrar la manera de formalizar esas fuentes alternativas de información. Se estudian en particular cómo la información afecta las decisiones en un determinado marco cultural, cuando los hablantes comparten un lenguaje común. En economía, el enfoque estándar concibe al lenguaje como palabras vacías. Sin embargo, el lenguaje es una convención social: si no se utiliza en su sentido usual, puede ser imposible para el oyente decodificarlo e incorporar información nueva. Además, hay hablantes que no están dispuestos a distorsionar la información. Estos dos factores hacen que el lenguaje natural provea un mecanismo simple para generar expectativas consistentes entre los participantes de interacciones estratégicas. </w:t>
      </w:r>
    </w:p>
    <w:p w14:paraId="788AF355" w14:textId="53A518FA" w:rsidR="00063237" w:rsidRPr="00C34911" w:rsidRDefault="00C34911" w:rsidP="00C34911">
      <w:pPr>
        <w:pBdr>
          <w:top w:val="single" w:sz="4" w:space="1" w:color="auto"/>
          <w:left w:val="single" w:sz="4" w:space="4" w:color="auto"/>
          <w:bottom w:val="single" w:sz="4" w:space="1" w:color="auto"/>
          <w:right w:val="single" w:sz="4" w:space="4" w:color="auto"/>
        </w:pBdr>
        <w:rPr>
          <w:rFonts w:ascii="Times New Roman" w:hAnsi="Times New Roman" w:cs="Times New Roman"/>
          <w:lang w:val="es-AR"/>
        </w:rPr>
      </w:pPr>
      <w:r w:rsidRPr="00C34911">
        <w:rPr>
          <w:rFonts w:ascii="Times New Roman" w:hAnsi="Times New Roman" w:cs="Times New Roman"/>
          <w:lang w:val="es-AR"/>
        </w:rPr>
        <w:t xml:space="preserve">Además de las cuestiones vinculadas a los hablantes que emiten un mensaje, hay una cuestión semiótica de los oyentes que reciben un mensaje. Esta cuestión semiótica, que no había sido hasta ahora incorporado en los modelos de economía, es el problema del oyente de cómo decodificar los mensajes si el sentido usual de las palabras no es usado por el emisor. Joseph Farell, en un artículo de 1993, “Significado y credibilidad en modelos que usan </w:t>
      </w:r>
      <w:proofErr w:type="spellStart"/>
      <w:r w:rsidRPr="00C34911">
        <w:rPr>
          <w:rFonts w:ascii="Times New Roman" w:hAnsi="Times New Roman" w:cs="Times New Roman"/>
          <w:lang w:val="es-AR"/>
        </w:rPr>
        <w:t>sanata</w:t>
      </w:r>
      <w:proofErr w:type="spellEnd"/>
      <w:r w:rsidRPr="00C34911">
        <w:rPr>
          <w:rFonts w:ascii="Times New Roman" w:hAnsi="Times New Roman" w:cs="Times New Roman"/>
          <w:lang w:val="es-AR"/>
        </w:rPr>
        <w:t xml:space="preserve"> (‘</w:t>
      </w:r>
      <w:proofErr w:type="spellStart"/>
      <w:r w:rsidRPr="00C34911">
        <w:rPr>
          <w:rFonts w:ascii="Times New Roman" w:hAnsi="Times New Roman" w:cs="Times New Roman"/>
          <w:lang w:val="es-AR"/>
        </w:rPr>
        <w:t>cheap</w:t>
      </w:r>
      <w:proofErr w:type="spellEnd"/>
      <w:r w:rsidRPr="00C34911">
        <w:rPr>
          <w:rFonts w:ascii="Times New Roman" w:hAnsi="Times New Roman" w:cs="Times New Roman"/>
          <w:lang w:val="es-AR"/>
        </w:rPr>
        <w:t xml:space="preserve"> </w:t>
      </w:r>
      <w:proofErr w:type="spellStart"/>
      <w:r w:rsidRPr="00C34911">
        <w:rPr>
          <w:rFonts w:ascii="Times New Roman" w:hAnsi="Times New Roman" w:cs="Times New Roman"/>
          <w:lang w:val="es-AR"/>
        </w:rPr>
        <w:t>talk</w:t>
      </w:r>
      <w:proofErr w:type="spellEnd"/>
      <w:r w:rsidRPr="00C34911">
        <w:rPr>
          <w:rFonts w:ascii="Times New Roman" w:hAnsi="Times New Roman" w:cs="Times New Roman"/>
          <w:lang w:val="es-AR"/>
        </w:rPr>
        <w:t>’)”, distingue entre el significado de las palabras en lenguaje natural y su credibilidad. Un mensaje puede ser perfectamente entendible, por ejemplo, cuando alguien pone un aviso de venta de un auto usado que dice “chiche, joya, nunca taxi”. Aunque el mensaje sea claro, tiene problemas de credibilidad porque el vendedor puede querer meterle el perro al comprador, vendiéndole por así decirlo gato por liebre. Por lo tanto, antes de pagar por el auto como si estuviera en excelente estado, le conviene al comprador que un mecánico experto lo revise para verificar el estado efectivo del auto. Hay muchas situaciones donde no hay problemas de credibilidad, como cuando ambas partes quieren coordinar acciones. Siguiendo con el ejemplo del comprador y vendedor de un auto, las partes típicamente arreglan por teléfono dónde y cuándo encontrarse. Si el lenguaje fuera usado de manera arbitraria por el hablante, o interpretado en forma no corriente por el oyente, la posibilidad de encuentro sería nula. Por tanto, el hecho de que ambas partes usen e interpreten el lenguaje en sentido convencional es lo que permite que el lenguaje sea un mecanismo poderoso para facilitar las interacciones sociales. Además, en las sociedades donde hay mayor confianza mutua, posibilita arreglar muchos asuntos de palabra. La información y los marcos conceptuales pueden no solo afectar la toma de decisiones racionales, sino las emociones que sustentan esas decisiones, pero eso ya es otro tema.</w:t>
      </w:r>
    </w:p>
    <w:p w14:paraId="7C7E7B41" w14:textId="2E13055D"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0B6680">
        <w:rPr>
          <w:rFonts w:ascii="Times New Roman" w:hAnsi="Times New Roman" w:cs="Times New Roman"/>
          <w:b/>
          <w:shd w:val="clear" w:color="auto" w:fill="FFFFFF"/>
        </w:rPr>
        <w:t xml:space="preserve">Jorge M. </w:t>
      </w:r>
      <w:proofErr w:type="spellStart"/>
      <w:r w:rsidR="000B6680">
        <w:rPr>
          <w:rFonts w:ascii="Times New Roman" w:hAnsi="Times New Roman" w:cs="Times New Roman"/>
          <w:b/>
          <w:shd w:val="clear" w:color="auto" w:fill="FFFFFF"/>
        </w:rPr>
        <w:t>Streb</w:t>
      </w:r>
      <w:proofErr w:type="spellEnd"/>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lastRenderedPageBreak/>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60E1E039" w:rsidR="00057362" w:rsidRPr="008837C5" w:rsidRDefault="000B6680" w:rsidP="00417131">
            <w:pPr>
              <w:rPr>
                <w:rFonts w:ascii="Times New Roman" w:hAnsi="Times New Roman" w:cs="Times New Roman"/>
              </w:rPr>
            </w:pPr>
            <w:r>
              <w:rPr>
                <w:rFonts w:ascii="Times New Roman" w:hAnsi="Times New Roman" w:cs="Times New Roman"/>
              </w:rPr>
              <w:t>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77AB108"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267E4C28"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0524A4">
        <w:rPr>
          <w:rFonts w:ascii="Times New Roman" w:hAnsi="Times New Roman" w:cs="Times New Roman"/>
          <w:shd w:val="clear" w:color="auto" w:fill="FFFFFF"/>
        </w:rPr>
        <w:t>Economía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7AE9234A" w:rsidR="004C0871" w:rsidRPr="008837C5" w:rsidRDefault="000524A4"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 licenciatura en ciencia política, licenciatura en relaciones internacionales, maestría en economía, maestría en estudios internacionales</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12"/>
        <w:gridCol w:w="1734"/>
        <w:gridCol w:w="1759"/>
        <w:gridCol w:w="1706"/>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w:t>
            </w:r>
            <w:r w:rsidRPr="008837C5">
              <w:rPr>
                <w:rFonts w:ascii="Times New Roman" w:eastAsia="Times New Roman" w:hAnsi="Times New Roman" w:cs="Times New Roman"/>
                <w:b/>
                <w:lang w:eastAsia="es-ES"/>
              </w:rPr>
              <w:lastRenderedPageBreak/>
              <w:t>SISTEMA DE INCENTIVOS; INTI, etc.)</w:t>
            </w:r>
          </w:p>
        </w:tc>
      </w:tr>
      <w:tr w:rsidR="000435AD" w:rsidRPr="008837C5" w14:paraId="4FF6CE2D" w14:textId="77777777" w:rsidTr="00417131">
        <w:tc>
          <w:tcPr>
            <w:tcW w:w="1747" w:type="dxa"/>
          </w:tcPr>
          <w:p w14:paraId="3DCF4226" w14:textId="445D4411" w:rsidR="00057362" w:rsidRPr="008837C5" w:rsidRDefault="000524A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Gustavo Torrens</w:t>
            </w:r>
          </w:p>
        </w:tc>
        <w:tc>
          <w:tcPr>
            <w:tcW w:w="1819" w:type="dxa"/>
          </w:tcPr>
          <w:p w14:paraId="53298D23" w14:textId="19D82600" w:rsidR="00057362" w:rsidRPr="008837C5" w:rsidRDefault="000524A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Indiana </w:t>
            </w:r>
            <w:proofErr w:type="spellStart"/>
            <w:r>
              <w:rPr>
                <w:rFonts w:ascii="Times New Roman" w:eastAsia="Times New Roman" w:hAnsi="Times New Roman" w:cs="Times New Roman"/>
                <w:lang w:eastAsia="es-ES"/>
              </w:rPr>
              <w:t>University</w:t>
            </w:r>
            <w:proofErr w:type="spellEnd"/>
            <w:r>
              <w:rPr>
                <w:rFonts w:ascii="Times New Roman" w:eastAsia="Times New Roman" w:hAnsi="Times New Roman" w:cs="Times New Roman"/>
                <w:lang w:eastAsia="es-ES"/>
              </w:rPr>
              <w:t>, Bloomington</w:t>
            </w:r>
          </w:p>
        </w:tc>
        <w:tc>
          <w:tcPr>
            <w:tcW w:w="1830" w:type="dxa"/>
          </w:tcPr>
          <w:p w14:paraId="7C184FAD" w14:textId="2AC39E75" w:rsidR="00057362" w:rsidRPr="008837C5" w:rsidRDefault="000524A4"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Department</w:t>
            </w:r>
            <w:proofErr w:type="spellEnd"/>
            <w:r>
              <w:rPr>
                <w:rFonts w:ascii="Times New Roman" w:eastAsia="Times New Roman" w:hAnsi="Times New Roman" w:cs="Times New Roman"/>
                <w:lang w:eastAsia="es-ES"/>
              </w:rPr>
              <w:t xml:space="preserve"> of </w:t>
            </w:r>
            <w:proofErr w:type="spellStart"/>
            <w:r>
              <w:rPr>
                <w:rFonts w:ascii="Times New Roman" w:eastAsia="Times New Roman" w:hAnsi="Times New Roman" w:cs="Times New Roman"/>
                <w:lang w:eastAsia="es-ES"/>
              </w:rPr>
              <w:t>Economics</w:t>
            </w:r>
            <w:proofErr w:type="spellEnd"/>
          </w:p>
        </w:tc>
        <w:tc>
          <w:tcPr>
            <w:tcW w:w="1826" w:type="dxa"/>
          </w:tcPr>
          <w:p w14:paraId="4BB5A97E" w14:textId="7DCF47AD" w:rsidR="00057362" w:rsidRPr="008837C5" w:rsidRDefault="000524A4" w:rsidP="00417131">
            <w:pPr>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Ph.D</w:t>
            </w:r>
            <w:proofErr w:type="spellEnd"/>
            <w:r>
              <w:rPr>
                <w:rFonts w:ascii="Times New Roman" w:eastAsia="Times New Roman" w:hAnsi="Times New Roman" w:cs="Times New Roman"/>
                <w:lang w:eastAsia="es-ES"/>
              </w:rPr>
              <w:t xml:space="preserve">. in </w:t>
            </w:r>
            <w:proofErr w:type="spellStart"/>
            <w:r>
              <w:rPr>
                <w:rFonts w:ascii="Times New Roman" w:eastAsia="Times New Roman" w:hAnsi="Times New Roman" w:cs="Times New Roman"/>
                <w:lang w:eastAsia="es-ES"/>
              </w:rPr>
              <w:t>Economics</w:t>
            </w:r>
            <w:proofErr w:type="spellEnd"/>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3C46B34E" w:rsidR="00057362" w:rsidRPr="008837C5" w:rsidRDefault="000524A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Fernando </w:t>
            </w:r>
            <w:proofErr w:type="spellStart"/>
            <w:r>
              <w:rPr>
                <w:rFonts w:ascii="Times New Roman" w:eastAsia="Times New Roman" w:hAnsi="Times New Roman" w:cs="Times New Roman"/>
                <w:lang w:eastAsia="es-ES"/>
              </w:rPr>
              <w:t>Tohmé</w:t>
            </w:r>
            <w:proofErr w:type="spellEnd"/>
          </w:p>
        </w:tc>
        <w:tc>
          <w:tcPr>
            <w:tcW w:w="1819" w:type="dxa"/>
          </w:tcPr>
          <w:p w14:paraId="09978503" w14:textId="512D123B" w:rsidR="00057362" w:rsidRPr="000524A4" w:rsidRDefault="000524A4" w:rsidP="00417131">
            <w:pPr>
              <w:rPr>
                <w:rFonts w:ascii="Times New Roman" w:eastAsia="Times New Roman" w:hAnsi="Times New Roman" w:cs="Times New Roman"/>
                <w:u w:val="single"/>
                <w:lang w:eastAsia="es-ES"/>
              </w:rPr>
            </w:pPr>
            <w:r>
              <w:rPr>
                <w:rFonts w:ascii="Times New Roman" w:eastAsia="Times New Roman" w:hAnsi="Times New Roman" w:cs="Times New Roman"/>
                <w:lang w:eastAsia="es-ES"/>
              </w:rPr>
              <w:t xml:space="preserve">Universidad Nacional del </w:t>
            </w:r>
            <w:r>
              <w:rPr>
                <w:rFonts w:ascii="Times New Roman" w:eastAsia="Times New Roman" w:hAnsi="Times New Roman" w:cs="Times New Roman"/>
                <w:u w:val="single"/>
                <w:lang w:eastAsia="es-ES"/>
              </w:rPr>
              <w:t>Sur</w:t>
            </w:r>
          </w:p>
        </w:tc>
        <w:tc>
          <w:tcPr>
            <w:tcW w:w="1830" w:type="dxa"/>
          </w:tcPr>
          <w:p w14:paraId="14D672A0" w14:textId="66E41475" w:rsidR="00057362" w:rsidRPr="008837C5" w:rsidRDefault="000524A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Departamento de Economía</w:t>
            </w:r>
          </w:p>
        </w:tc>
        <w:tc>
          <w:tcPr>
            <w:tcW w:w="1826" w:type="dxa"/>
          </w:tcPr>
          <w:p w14:paraId="01F80FE3" w14:textId="479DED91" w:rsidR="00057362" w:rsidRPr="008837C5" w:rsidRDefault="000524A4" w:rsidP="000524A4">
            <w:pPr>
              <w:rPr>
                <w:rFonts w:ascii="Times New Roman" w:eastAsia="Times New Roman" w:hAnsi="Times New Roman" w:cs="Times New Roman"/>
                <w:lang w:eastAsia="es-ES"/>
              </w:rPr>
            </w:pPr>
            <w:r>
              <w:rPr>
                <w:rFonts w:ascii="Times New Roman" w:eastAsia="Times New Roman" w:hAnsi="Times New Roman" w:cs="Times New Roman"/>
                <w:lang w:eastAsia="es-ES"/>
              </w:rPr>
              <w:t>Dr. en Economía</w:t>
            </w:r>
          </w:p>
        </w:tc>
        <w:tc>
          <w:tcPr>
            <w:tcW w:w="1498" w:type="dxa"/>
          </w:tcPr>
          <w:p w14:paraId="24862DF1" w14:textId="7C68A11C" w:rsidR="00057362" w:rsidRPr="008837C5" w:rsidRDefault="000524A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CONICET</w:t>
            </w: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3960E6B5" w:rsidR="00057362" w:rsidRPr="008837C5" w:rsidRDefault="000524A4" w:rsidP="00417131">
            <w:pPr>
              <w:jc w:val="both"/>
              <w:rPr>
                <w:rFonts w:ascii="Times New Roman" w:hAnsi="Times New Roman" w:cs="Times New Roman"/>
              </w:rPr>
            </w:pPr>
            <w:r>
              <w:rPr>
                <w:rFonts w:ascii="Times New Roman" w:hAnsi="Times New Roman" w:cs="Times New Roman"/>
              </w:rPr>
              <w:t>Universidad</w:t>
            </w:r>
          </w:p>
        </w:tc>
        <w:tc>
          <w:tcPr>
            <w:tcW w:w="2110" w:type="dxa"/>
          </w:tcPr>
          <w:p w14:paraId="078D4D02" w14:textId="22AB3981" w:rsidR="00057362" w:rsidRPr="008837C5" w:rsidRDefault="000524A4" w:rsidP="00417131">
            <w:pPr>
              <w:jc w:val="both"/>
              <w:rPr>
                <w:rFonts w:ascii="Times New Roman" w:hAnsi="Times New Roman" w:cs="Times New Roman"/>
              </w:rPr>
            </w:pPr>
            <w:r>
              <w:rPr>
                <w:rFonts w:ascii="Times New Roman" w:hAnsi="Times New Roman" w:cs="Times New Roman"/>
              </w:rPr>
              <w:t>UCEMA</w:t>
            </w:r>
          </w:p>
        </w:tc>
        <w:tc>
          <w:tcPr>
            <w:tcW w:w="2112" w:type="dxa"/>
          </w:tcPr>
          <w:p w14:paraId="52CFFD79" w14:textId="1ABB5091" w:rsidR="00057362" w:rsidRPr="008837C5" w:rsidRDefault="00640E1C" w:rsidP="000524A4">
            <w:pPr>
              <w:jc w:val="center"/>
              <w:rPr>
                <w:rFonts w:ascii="Times New Roman" w:hAnsi="Times New Roman" w:cs="Times New Roman"/>
              </w:rPr>
            </w:pPr>
            <w:r w:rsidRPr="008837C5">
              <w:rPr>
                <w:rFonts w:ascii="Times New Roman" w:hAnsi="Times New Roman" w:cs="Times New Roman"/>
              </w:rPr>
              <w:t>SI</w:t>
            </w:r>
          </w:p>
        </w:tc>
        <w:tc>
          <w:tcPr>
            <w:tcW w:w="2105" w:type="dxa"/>
          </w:tcPr>
          <w:p w14:paraId="103BEA32" w14:textId="4F89D86B" w:rsidR="00057362" w:rsidRPr="008837C5" w:rsidRDefault="00640E1C" w:rsidP="000544E1">
            <w:pPr>
              <w:jc w:val="center"/>
              <w:rPr>
                <w:rFonts w:ascii="Times New Roman" w:hAnsi="Times New Roman" w:cs="Times New Roman"/>
              </w:rPr>
            </w:pPr>
            <w:r w:rsidRPr="008837C5">
              <w:rPr>
                <w:rFonts w:ascii="Times New Roman" w:hAnsi="Times New Roman" w:cs="Times New Roman"/>
              </w:rPr>
              <w:t>SI</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1EE77E27" w:rsidR="00057362" w:rsidRPr="008837C5" w:rsidRDefault="00057362" w:rsidP="00640E1C">
            <w:pPr>
              <w:jc w:val="center"/>
              <w:rPr>
                <w:rFonts w:ascii="Times New Roman" w:hAnsi="Times New Roman" w:cs="Times New Roman"/>
              </w:rPr>
            </w:pPr>
          </w:p>
        </w:tc>
        <w:tc>
          <w:tcPr>
            <w:tcW w:w="2105" w:type="dxa"/>
          </w:tcPr>
          <w:p w14:paraId="0C3F72A1" w14:textId="76406173" w:rsidR="00057362" w:rsidRPr="008837C5" w:rsidRDefault="00057362" w:rsidP="00640E1C">
            <w:pPr>
              <w:jc w:val="center"/>
              <w:rPr>
                <w:rFonts w:ascii="Times New Roman" w:hAnsi="Times New Roman" w:cs="Times New Roman"/>
              </w:rPr>
            </w:pP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61236367" w:rsidR="00057362" w:rsidRPr="008837C5" w:rsidRDefault="00057362" w:rsidP="00640E1C">
            <w:pPr>
              <w:jc w:val="center"/>
              <w:rPr>
                <w:rFonts w:ascii="Times New Roman" w:hAnsi="Times New Roman" w:cs="Times New Roman"/>
              </w:rPr>
            </w:pPr>
          </w:p>
        </w:tc>
        <w:tc>
          <w:tcPr>
            <w:tcW w:w="2105" w:type="dxa"/>
          </w:tcPr>
          <w:p w14:paraId="765F7FDC" w14:textId="31DF5DEF" w:rsidR="00057362" w:rsidRPr="008837C5" w:rsidRDefault="00057362" w:rsidP="00640E1C">
            <w:pPr>
              <w:jc w:val="center"/>
              <w:rPr>
                <w:rFonts w:ascii="Times New Roman" w:hAnsi="Times New Roman" w:cs="Times New Roman"/>
              </w:rPr>
            </w:pP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lastRenderedPageBreak/>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16DCAA4B"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0544E1">
              <w:rPr>
                <w:rFonts w:ascii="Times New Roman" w:eastAsia="Times New Roman" w:hAnsi="Times New Roman" w:cs="Times New Roman"/>
                <w:b/>
                <w:shd w:val="clear" w:color="auto" w:fill="FFFFFF"/>
                <w:lang w:eastAsia="es-ES"/>
              </w:rPr>
              <w:t>01.01.2021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766"/>
        <w:gridCol w:w="1108"/>
        <w:gridCol w:w="1359"/>
        <w:gridCol w:w="782"/>
        <w:gridCol w:w="447"/>
        <w:gridCol w:w="3977"/>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6012BEC" w:rsidR="00057362" w:rsidRPr="008837C5" w:rsidRDefault="002C6983"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Jorge </w:t>
            </w:r>
            <w:proofErr w:type="spellStart"/>
            <w:r>
              <w:rPr>
                <w:rFonts w:ascii="Times New Roman" w:eastAsia="Times New Roman" w:hAnsi="Times New Roman" w:cs="Times New Roman"/>
                <w:sz w:val="24"/>
                <w:szCs w:val="24"/>
                <w:lang w:eastAsia="es-ES"/>
              </w:rPr>
              <w:t>Streb</w:t>
            </w:r>
            <w:proofErr w:type="spellEnd"/>
            <w:r>
              <w:rPr>
                <w:rFonts w:ascii="Times New Roman" w:eastAsia="Times New Roman" w:hAnsi="Times New Roman" w:cs="Times New Roman"/>
                <w:sz w:val="24"/>
                <w:szCs w:val="24"/>
                <w:lang w:eastAsia="es-ES"/>
              </w:rPr>
              <w:t xml:space="preserve"> y Gustavo Torrens</w:t>
            </w:r>
          </w:p>
        </w:tc>
        <w:tc>
          <w:tcPr>
            <w:tcW w:w="1780" w:type="dxa"/>
            <w:tcBorders>
              <w:top w:val="nil"/>
              <w:left w:val="nil"/>
              <w:bottom w:val="single" w:sz="4" w:space="0" w:color="auto"/>
              <w:right w:val="single" w:sz="4" w:space="0" w:color="auto"/>
            </w:tcBorders>
            <w:shd w:val="clear" w:color="auto" w:fill="auto"/>
            <w:noWrap/>
          </w:tcPr>
          <w:p w14:paraId="5660A932" w14:textId="4C850C12" w:rsidR="00057362" w:rsidRPr="008837C5" w:rsidRDefault="002C6983" w:rsidP="00417131">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Meaningful</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Talk</w:t>
            </w:r>
            <w:proofErr w:type="spellEnd"/>
          </w:p>
        </w:tc>
        <w:tc>
          <w:tcPr>
            <w:tcW w:w="2205" w:type="dxa"/>
            <w:tcBorders>
              <w:top w:val="nil"/>
              <w:left w:val="nil"/>
              <w:bottom w:val="single" w:sz="4" w:space="0" w:color="auto"/>
              <w:right w:val="single" w:sz="4" w:space="0" w:color="auto"/>
            </w:tcBorders>
            <w:shd w:val="clear" w:color="auto" w:fill="auto"/>
            <w:noWrap/>
          </w:tcPr>
          <w:p w14:paraId="5547C445" w14:textId="378170D1" w:rsidR="00057362" w:rsidRPr="008837C5" w:rsidRDefault="002C6983"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Seminario</w:t>
            </w:r>
          </w:p>
        </w:tc>
        <w:tc>
          <w:tcPr>
            <w:tcW w:w="1227" w:type="dxa"/>
            <w:tcBorders>
              <w:top w:val="nil"/>
              <w:left w:val="nil"/>
              <w:bottom w:val="single" w:sz="4" w:space="0" w:color="auto"/>
              <w:right w:val="single" w:sz="4" w:space="0" w:color="auto"/>
            </w:tcBorders>
            <w:shd w:val="clear" w:color="auto" w:fill="auto"/>
            <w:noWrap/>
          </w:tcPr>
          <w:p w14:paraId="3D41747E" w14:textId="60FA581A" w:rsidR="00057362" w:rsidRPr="008837C5" w:rsidRDefault="002C6983" w:rsidP="00417131">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Ucema</w:t>
            </w:r>
            <w:proofErr w:type="spellEnd"/>
          </w:p>
        </w:tc>
        <w:tc>
          <w:tcPr>
            <w:tcW w:w="660" w:type="dxa"/>
            <w:tcBorders>
              <w:top w:val="nil"/>
              <w:left w:val="nil"/>
              <w:bottom w:val="single" w:sz="4" w:space="0" w:color="auto"/>
              <w:right w:val="single" w:sz="4" w:space="0" w:color="auto"/>
            </w:tcBorders>
            <w:shd w:val="clear" w:color="auto" w:fill="auto"/>
            <w:noWrap/>
          </w:tcPr>
          <w:p w14:paraId="131ECF0E" w14:textId="31956B03" w:rsidR="00057362" w:rsidRPr="008837C5" w:rsidRDefault="002C6983"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2021</w:t>
            </w:r>
          </w:p>
        </w:tc>
        <w:tc>
          <w:tcPr>
            <w:tcW w:w="1200" w:type="dxa"/>
            <w:tcBorders>
              <w:top w:val="nil"/>
              <w:left w:val="nil"/>
              <w:bottom w:val="single" w:sz="4" w:space="0" w:color="auto"/>
              <w:right w:val="single" w:sz="4" w:space="0" w:color="auto"/>
            </w:tcBorders>
            <w:shd w:val="clear" w:color="auto" w:fill="auto"/>
            <w:noWrap/>
          </w:tcPr>
          <w:p w14:paraId="1FFA184A" w14:textId="72200975" w:rsidR="00057362" w:rsidRPr="008837C5" w:rsidRDefault="002C6983" w:rsidP="00417131">
            <w:pPr>
              <w:spacing w:after="0" w:line="240" w:lineRule="auto"/>
              <w:rPr>
                <w:rFonts w:ascii="Times New Roman" w:eastAsia="Times New Roman" w:hAnsi="Times New Roman" w:cs="Times New Roman"/>
                <w:sz w:val="24"/>
                <w:szCs w:val="24"/>
                <w:lang w:eastAsia="es-ES"/>
              </w:rPr>
            </w:pPr>
            <w:r w:rsidRPr="002C6983">
              <w:rPr>
                <w:rFonts w:ascii="Times New Roman" w:eastAsia="Times New Roman" w:hAnsi="Times New Roman" w:cs="Times New Roman"/>
                <w:sz w:val="24"/>
                <w:szCs w:val="24"/>
                <w:lang w:eastAsia="es-ES"/>
              </w:rPr>
              <w:t>https://ucema.edu.ar/cgi-bin/seminarios.pl/cys2021/02_Seminarios_de_Analisis_Economico</w:t>
            </w: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C"/>
    <w:rsid w:val="00017154"/>
    <w:rsid w:val="000435AD"/>
    <w:rsid w:val="000524A4"/>
    <w:rsid w:val="000544E1"/>
    <w:rsid w:val="00057362"/>
    <w:rsid w:val="00063237"/>
    <w:rsid w:val="000B3C65"/>
    <w:rsid w:val="000B6680"/>
    <w:rsid w:val="001129F6"/>
    <w:rsid w:val="00176433"/>
    <w:rsid w:val="001B4738"/>
    <w:rsid w:val="001C4424"/>
    <w:rsid w:val="002261A5"/>
    <w:rsid w:val="00235752"/>
    <w:rsid w:val="002C6983"/>
    <w:rsid w:val="002F3C26"/>
    <w:rsid w:val="003778DB"/>
    <w:rsid w:val="003A69E5"/>
    <w:rsid w:val="004C0871"/>
    <w:rsid w:val="005B4F0C"/>
    <w:rsid w:val="005D2B44"/>
    <w:rsid w:val="00626515"/>
    <w:rsid w:val="00640E1C"/>
    <w:rsid w:val="00690C63"/>
    <w:rsid w:val="006D0F88"/>
    <w:rsid w:val="00735450"/>
    <w:rsid w:val="00762586"/>
    <w:rsid w:val="007C20E9"/>
    <w:rsid w:val="007F755F"/>
    <w:rsid w:val="00810358"/>
    <w:rsid w:val="008837C5"/>
    <w:rsid w:val="008D0484"/>
    <w:rsid w:val="009C2E5A"/>
    <w:rsid w:val="009E437A"/>
    <w:rsid w:val="009E5EF3"/>
    <w:rsid w:val="00A66A77"/>
    <w:rsid w:val="00AA65F8"/>
    <w:rsid w:val="00AF17EF"/>
    <w:rsid w:val="00B96C71"/>
    <w:rsid w:val="00C34911"/>
    <w:rsid w:val="00C6733F"/>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321">
      <w:bodyDiv w:val="1"/>
      <w:marLeft w:val="0"/>
      <w:marRight w:val="0"/>
      <w:marTop w:val="0"/>
      <w:marBottom w:val="0"/>
      <w:divBdr>
        <w:top w:val="none" w:sz="0" w:space="0" w:color="auto"/>
        <w:left w:val="none" w:sz="0" w:space="0" w:color="auto"/>
        <w:bottom w:val="none" w:sz="0" w:space="0" w:color="auto"/>
        <w:right w:val="none" w:sz="0" w:space="0" w:color="auto"/>
      </w:divBdr>
    </w:div>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1123</Words>
  <Characters>6406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Usuario de Windows</cp:lastModifiedBy>
  <cp:revision>4</cp:revision>
  <dcterms:created xsi:type="dcterms:W3CDTF">2021-07-15T12:45:00Z</dcterms:created>
  <dcterms:modified xsi:type="dcterms:W3CDTF">2021-07-15T13:57:00Z</dcterms:modified>
</cp:coreProperties>
</file>