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799F585D"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8837C5">
        <w:rPr>
          <w:rFonts w:ascii="Times New Roman" w:hAnsi="Times New Roman" w:cs="Times New Roman"/>
          <w:b/>
          <w:shd w:val="clear" w:color="auto" w:fill="FFFFFF"/>
        </w:rPr>
        <w:t xml:space="preserve"> </w:t>
      </w:r>
      <w:r w:rsidR="006155A9">
        <w:rPr>
          <w:rFonts w:ascii="Times New Roman" w:hAnsi="Times New Roman" w:cs="Times New Roman"/>
          <w:b/>
          <w:shd w:val="clear" w:color="auto" w:fill="FFFFFF"/>
        </w:rPr>
        <w:t xml:space="preserve">Mercado de capitales: </w:t>
      </w:r>
      <w:bookmarkStart w:id="0" w:name="_Hlk79681342"/>
      <w:r w:rsidR="006155A9">
        <w:rPr>
          <w:rFonts w:ascii="Times New Roman" w:hAnsi="Times New Roman" w:cs="Times New Roman"/>
          <w:b/>
          <w:shd w:val="clear" w:color="auto" w:fill="FFFFFF"/>
        </w:rPr>
        <w:t>Procesos estocásticos, caos y predicción de corto y largo plazo.</w:t>
      </w:r>
      <w:r w:rsidR="00595DD6">
        <w:rPr>
          <w:rFonts w:ascii="Times New Roman" w:hAnsi="Times New Roman" w:cs="Times New Roman"/>
          <w:b/>
          <w:shd w:val="clear" w:color="auto" w:fill="FFFFFF"/>
        </w:rPr>
        <w:tab/>
      </w:r>
    </w:p>
    <w:bookmarkEnd w:id="0"/>
    <w:p w14:paraId="7238C4D0" w14:textId="788D9015" w:rsidR="007C20E9" w:rsidRPr="006155A9"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lang w:val="en-US"/>
        </w:rPr>
      </w:pPr>
      <w:r w:rsidRPr="006155A9">
        <w:rPr>
          <w:rFonts w:ascii="Times New Roman" w:hAnsi="Times New Roman" w:cs="Times New Roman"/>
          <w:sz w:val="24"/>
          <w:szCs w:val="24"/>
          <w:lang w:val="en-US"/>
        </w:rPr>
        <w:t>En Inglés:</w:t>
      </w:r>
      <w:r w:rsidR="006155A9" w:rsidRPr="006155A9">
        <w:rPr>
          <w:rFonts w:ascii="Times New Roman" w:hAnsi="Times New Roman" w:cs="Times New Roman"/>
          <w:sz w:val="24"/>
          <w:szCs w:val="24"/>
          <w:lang w:val="en-US"/>
        </w:rPr>
        <w:t xml:space="preserve"> Capital Market: </w:t>
      </w:r>
      <w:r w:rsidR="006155A9" w:rsidRPr="006155A9">
        <w:rPr>
          <w:rFonts w:ascii="Times New Roman" w:hAnsi="Times New Roman" w:cs="Times New Roman"/>
          <w:sz w:val="24"/>
          <w:szCs w:val="24"/>
          <w:lang w:val="en-US"/>
        </w:rPr>
        <w:t>Stochastic processes, chaos and short and long term prediction</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36A35793" w:rsidR="00063237" w:rsidRDefault="00403AA1"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Por mucho tiempo el análisis de la dinámica del mercado ha estado dividido entre aproximaciones “técnicas” y “analíticas”. Los resultados obtenidos de la observación indican que la realidad parece encontrarse en un estado intermedio: parecen existir ciclos de regularidad relativa que, en general, permanecen “invisibles” a las técnicas estadísticas clásicas y que sólo son detectables a través de metodologías asociadas </w:t>
      </w:r>
      <w:r w:rsidR="00FD3441">
        <w:rPr>
          <w:rFonts w:ascii="Times New Roman" w:hAnsi="Times New Roman" w:cs="Times New Roman"/>
        </w:rPr>
        <w:t xml:space="preserve">a un paradigma esencialmente no-lineal. </w:t>
      </w:r>
    </w:p>
    <w:p w14:paraId="33636863" w14:textId="25DC9423" w:rsidR="00FD3441" w:rsidRDefault="00FD3441"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Estas técnicas indican que, aún cuando fuera posible determinar las ecuaciones que definen los mecanismos generadores de los procesos del mercado de capitales, dada la imposibilidad de medir las infinitas condiciones que afectan al proceso en un momento dado, no tiene sentido considerar predicciones convencionales de largo plazo. </w:t>
      </w:r>
    </w:p>
    <w:p w14:paraId="1A2BCF38" w14:textId="3DBA01BC" w:rsidR="00FD3441" w:rsidRDefault="00FD3441"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El objetivo de este proyecto es avanzar en lo que hace a la utilización de modelos no lineales para el estudio del mercado financiero. </w:t>
      </w:r>
    </w:p>
    <w:p w14:paraId="18B453B6" w14:textId="4B3A0989" w:rsidR="00403AA1" w:rsidRPr="008837C5" w:rsidRDefault="00FD3441"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En tal sentido, se avanzará sobre un análisis comparativo de los modelos sobre el comportamiento de los activos, alternativos a los modelos clásicos que consideraban al mercado como un proceso random walk incluyendo el estudio de sus características fractales y de las técnicas para el tratamiento de dinámicas complejas y caóticas.</w:t>
      </w:r>
    </w:p>
    <w:p w14:paraId="7C7E7B41" w14:textId="5E607840"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403AA1">
        <w:rPr>
          <w:rFonts w:ascii="Times New Roman" w:hAnsi="Times New Roman" w:cs="Times New Roman"/>
          <w:b/>
          <w:shd w:val="clear" w:color="auto" w:fill="FFFFFF"/>
        </w:rPr>
        <w:t xml:space="preserve"> Alberto H. Landro</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0C8CA736" w:rsidR="00057362" w:rsidRPr="008837C5" w:rsidRDefault="00EB1B70" w:rsidP="00417131">
            <w:pPr>
              <w:rPr>
                <w:rFonts w:ascii="Times New Roman" w:hAnsi="Times New Roman" w:cs="Times New Roman"/>
              </w:rPr>
            </w:pPr>
            <w:r>
              <w:rPr>
                <w:rFonts w:ascii="Times New Roman" w:hAnsi="Times New Roman" w:cs="Times New Roman"/>
              </w:rPr>
              <w:t>X</w:t>
            </w: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777AB108" w:rsidR="00057362" w:rsidRPr="008837C5" w:rsidRDefault="00057362" w:rsidP="00417131">
            <w:pPr>
              <w:rPr>
                <w:rFonts w:ascii="Times New Roman" w:hAnsi="Times New Roman" w:cs="Times New Roman"/>
              </w:rPr>
            </w:pP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6EC32EB2"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EB1B70">
        <w:rPr>
          <w:rFonts w:ascii="Times New Roman" w:hAnsi="Times New Roman" w:cs="Times New Roman"/>
          <w:shd w:val="clear" w:color="auto" w:fill="FFFFFF"/>
        </w:rPr>
        <w:t>Finanzas</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5D31E972" w:rsidR="004C0871" w:rsidRPr="008837C5" w:rsidRDefault="003C2E81"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Finanzas, Maestría en Finanzas y Doctorado en Finanzas</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1C45D71E"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r w:rsidR="003C2E81">
        <w:rPr>
          <w:rFonts w:ascii="Times New Roman" w:hAnsi="Times New Roman" w:cs="Times New Roman"/>
        </w:rPr>
        <w:t xml:space="preserve"> Alberto Landro</w:t>
      </w:r>
    </w:p>
    <w:p w14:paraId="61AA0FD2" w14:textId="3E6D394F"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r w:rsidR="003C2E81">
        <w:rPr>
          <w:rFonts w:ascii="Times New Roman" w:hAnsi="Times New Roman" w:cs="Times New Roman"/>
        </w:rPr>
        <w:t xml:space="preserve"> Mirta González</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Tipo de agente (CONICET, Universidad, Programa de Incentivos, FONTAR, FONCyT,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07EFE9D2"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3C2E81">
              <w:rPr>
                <w:rFonts w:ascii="Times New Roman" w:eastAsia="Times New Roman" w:hAnsi="Times New Roman" w:cs="Times New Roman"/>
                <w:b/>
                <w:shd w:val="clear" w:color="auto" w:fill="FFFFFF"/>
                <w:lang w:eastAsia="es-ES"/>
              </w:rPr>
              <w:t>01/01/2021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Cant. De Págs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227"/>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55C48448"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14:paraId="5660A932" w14:textId="39CF0375"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14:paraId="5547C445" w14:textId="62643841"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14:paraId="3D41747E" w14:textId="31E2BC72"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14:paraId="131ECF0E" w14:textId="64DA9DC0"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76433"/>
    <w:rsid w:val="001B4738"/>
    <w:rsid w:val="001C4424"/>
    <w:rsid w:val="002261A5"/>
    <w:rsid w:val="00235752"/>
    <w:rsid w:val="002F3C26"/>
    <w:rsid w:val="003778DB"/>
    <w:rsid w:val="003A69E5"/>
    <w:rsid w:val="003C2E81"/>
    <w:rsid w:val="00403AA1"/>
    <w:rsid w:val="004C0871"/>
    <w:rsid w:val="00595DD6"/>
    <w:rsid w:val="005B4F0C"/>
    <w:rsid w:val="005D2B44"/>
    <w:rsid w:val="006155A9"/>
    <w:rsid w:val="00626515"/>
    <w:rsid w:val="00640E1C"/>
    <w:rsid w:val="00690C63"/>
    <w:rsid w:val="006D0F88"/>
    <w:rsid w:val="00735450"/>
    <w:rsid w:val="00762586"/>
    <w:rsid w:val="007C20E9"/>
    <w:rsid w:val="007F755F"/>
    <w:rsid w:val="00810358"/>
    <w:rsid w:val="008837C5"/>
    <w:rsid w:val="008D0484"/>
    <w:rsid w:val="009C2E5A"/>
    <w:rsid w:val="009E437A"/>
    <w:rsid w:val="00A66A77"/>
    <w:rsid w:val="00AA65F8"/>
    <w:rsid w:val="00AF17EF"/>
    <w:rsid w:val="00B96C71"/>
    <w:rsid w:val="00C6733F"/>
    <w:rsid w:val="00C8614F"/>
    <w:rsid w:val="00CB1AFB"/>
    <w:rsid w:val="00CB3520"/>
    <w:rsid w:val="00CE49F2"/>
    <w:rsid w:val="00D63316"/>
    <w:rsid w:val="00DE7A65"/>
    <w:rsid w:val="00E46857"/>
    <w:rsid w:val="00E649B0"/>
    <w:rsid w:val="00EB1B70"/>
    <w:rsid w:val="00ED12CD"/>
    <w:rsid w:val="00EF26DF"/>
    <w:rsid w:val="00EF38E7"/>
    <w:rsid w:val="00F37E38"/>
    <w:rsid w:val="00F95960"/>
    <w:rsid w:val="00FA6BE6"/>
    <w:rsid w:val="00FB70F5"/>
    <w:rsid w:val="00FD3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870</Words>
  <Characters>4786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Gonzalez, Mirta Lidia</cp:lastModifiedBy>
  <cp:revision>4</cp:revision>
  <dcterms:created xsi:type="dcterms:W3CDTF">2021-08-12T20:23:00Z</dcterms:created>
  <dcterms:modified xsi:type="dcterms:W3CDTF">2021-08-12T20:48:00Z</dcterms:modified>
</cp:coreProperties>
</file>